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5D" w:rsidRDefault="00AE7D5D" w:rsidP="00AE7D5D">
      <w:pPr>
        <w:ind w:firstLine="708"/>
        <w:jc w:val="both"/>
        <w:rPr>
          <w:sz w:val="28"/>
          <w:szCs w:val="28"/>
        </w:rPr>
      </w:pPr>
      <w:r>
        <w:rPr>
          <w:sz w:val="28"/>
          <w:szCs w:val="28"/>
        </w:rPr>
        <w:t>ОТВЕТСТВЕННОСТЬ ЗА НЕЗАКОННЫЙ ОБОРОТ ОРУЖИЯ</w:t>
      </w:r>
    </w:p>
    <w:p w:rsidR="00AE7D5D" w:rsidRDefault="00AE7D5D" w:rsidP="00AE7D5D">
      <w:pPr>
        <w:ind w:firstLine="708"/>
        <w:jc w:val="both"/>
        <w:rPr>
          <w:sz w:val="28"/>
          <w:szCs w:val="28"/>
        </w:rPr>
      </w:pPr>
      <w:r>
        <w:rPr>
          <w:sz w:val="28"/>
          <w:szCs w:val="28"/>
        </w:rPr>
        <w:t>Использование незаконного огнестрельного оружия, боеприпасов, взрывчатых веществ и взрывных устройств, разрастание масштабов нелегального оборота огнестрельного оружия и связанные с этим последствия являются одной из причин обострения криминогенной обстановки и усиления угрозы безопасности наших граждан. Качественно и количественно расширяются виды преступлений, связанные с применением оружия, совершенствуются их виды, многократно увеличивается их убойная сила и соответственно возрастает тяжесть таких преступлений. Несмотря на принимаемые органами внутренних дел меры по борьбе с незаконным оборотом огнестрельного оружия криминальная ситуация в стране остается еще сложной.</w:t>
      </w:r>
    </w:p>
    <w:p w:rsidR="00AE7D5D" w:rsidRDefault="00AE7D5D" w:rsidP="00AE7D5D">
      <w:pPr>
        <w:ind w:firstLine="708"/>
        <w:jc w:val="both"/>
        <w:rPr>
          <w:sz w:val="28"/>
          <w:szCs w:val="28"/>
        </w:rPr>
      </w:pPr>
      <w:r>
        <w:rPr>
          <w:sz w:val="28"/>
          <w:szCs w:val="28"/>
        </w:rPr>
        <w:t xml:space="preserve"> Уголовным кодексом Российской Федерации предусмотрена ответственность за незаконное приобретение, передачу, сбыт, хранение, перевозку или ношение оружия, его основных частей, боеприпасов, максимальное наказание по которому предусматривает лишение свободы до четырех лет. </w:t>
      </w:r>
    </w:p>
    <w:p w:rsidR="00AE7D5D" w:rsidRDefault="00AE7D5D" w:rsidP="00AE7D5D">
      <w:pPr>
        <w:ind w:firstLine="708"/>
        <w:jc w:val="both"/>
        <w:rPr>
          <w:sz w:val="28"/>
          <w:szCs w:val="28"/>
        </w:rPr>
      </w:pPr>
      <w:r>
        <w:rPr>
          <w:sz w:val="28"/>
          <w:szCs w:val="28"/>
        </w:rPr>
        <w:t>В борьбе с такими преступлениями положительно сказалась практика проведения профилактических мероприятий по организации добровольной  возмездной сдачи населением незаконно хранящегося оружия, боеприпасов и взрывчатых материалов.</w:t>
      </w:r>
    </w:p>
    <w:p w:rsidR="00AE7D5D" w:rsidRDefault="00AE7D5D" w:rsidP="00AE7D5D">
      <w:pPr>
        <w:ind w:firstLine="720"/>
        <w:jc w:val="both"/>
        <w:rPr>
          <w:sz w:val="28"/>
          <w:szCs w:val="28"/>
        </w:rPr>
      </w:pPr>
      <w:r>
        <w:rPr>
          <w:sz w:val="28"/>
          <w:szCs w:val="28"/>
        </w:rPr>
        <w:t xml:space="preserve">Гражданин сдавший добровольно незаконно хранящееся оружие предоставляет в подразделение ОМВД номер банковского счета, ИНН, копию паспорта. Данные документы направляются в ГУ МВД России по Алтайскому краю, где в дальнейшем гражданину, добровольно сдавшему незаконно хранящееся оружие на его банковский счет перечисляют денежное вознаграждение за сданное оружие. Размеры этих вознаграждений определены согласно перечня за каждую единицу сданного оружия либо взрывчатых материалов. </w:t>
      </w:r>
    </w:p>
    <w:p w:rsidR="00AE7D5D" w:rsidRDefault="00AE7D5D" w:rsidP="00AE7D5D">
      <w:pPr>
        <w:ind w:firstLine="720"/>
        <w:jc w:val="both"/>
        <w:rPr>
          <w:sz w:val="28"/>
          <w:szCs w:val="28"/>
        </w:rPr>
      </w:pPr>
    </w:p>
    <w:p w:rsidR="00B6396B" w:rsidRDefault="00B6396B" w:rsidP="00B6396B">
      <w:pPr>
        <w:ind w:firstLine="708"/>
        <w:jc w:val="right"/>
        <w:rPr>
          <w:sz w:val="28"/>
          <w:szCs w:val="28"/>
        </w:rPr>
      </w:pPr>
      <w:r>
        <w:rPr>
          <w:sz w:val="28"/>
          <w:szCs w:val="28"/>
        </w:rPr>
        <w:t xml:space="preserve">  </w:t>
      </w:r>
      <w:bookmarkStart w:id="0" w:name="_GoBack"/>
      <w:bookmarkEnd w:id="0"/>
      <w:r>
        <w:rPr>
          <w:sz w:val="28"/>
          <w:szCs w:val="28"/>
        </w:rPr>
        <w:t>Оперуполномоченный ОУР ОМВД</w:t>
      </w:r>
    </w:p>
    <w:p w:rsidR="00B6396B" w:rsidRDefault="00B6396B" w:rsidP="00B6396B">
      <w:pPr>
        <w:ind w:firstLine="708"/>
        <w:jc w:val="center"/>
        <w:rPr>
          <w:sz w:val="28"/>
          <w:szCs w:val="28"/>
        </w:rPr>
      </w:pPr>
      <w:r>
        <w:rPr>
          <w:sz w:val="28"/>
          <w:szCs w:val="28"/>
        </w:rPr>
        <w:t xml:space="preserve">                              </w:t>
      </w:r>
      <w:r>
        <w:rPr>
          <w:sz w:val="28"/>
          <w:szCs w:val="28"/>
        </w:rPr>
        <w:t xml:space="preserve">                             </w:t>
      </w:r>
      <w:r>
        <w:rPr>
          <w:sz w:val="28"/>
          <w:szCs w:val="28"/>
        </w:rPr>
        <w:t xml:space="preserve">   России по Ребрихинскому району</w:t>
      </w:r>
    </w:p>
    <w:p w:rsidR="00B6396B" w:rsidRDefault="00B6396B" w:rsidP="00B6396B">
      <w:pPr>
        <w:ind w:firstLine="708"/>
        <w:jc w:val="center"/>
        <w:rPr>
          <w:sz w:val="28"/>
          <w:szCs w:val="28"/>
        </w:rPr>
      </w:pPr>
      <w:r>
        <w:rPr>
          <w:sz w:val="28"/>
          <w:szCs w:val="28"/>
        </w:rPr>
        <w:t xml:space="preserve">               </w:t>
      </w:r>
      <w:r>
        <w:rPr>
          <w:sz w:val="28"/>
          <w:szCs w:val="28"/>
        </w:rPr>
        <w:t xml:space="preserve">                             </w:t>
      </w:r>
      <w:r>
        <w:rPr>
          <w:sz w:val="28"/>
          <w:szCs w:val="28"/>
        </w:rPr>
        <w:t xml:space="preserve"> </w:t>
      </w:r>
      <w:proofErr w:type="gramStart"/>
      <w:r>
        <w:rPr>
          <w:sz w:val="28"/>
          <w:szCs w:val="28"/>
        </w:rPr>
        <w:t>мл</w:t>
      </w:r>
      <w:proofErr w:type="gramEnd"/>
      <w:r>
        <w:rPr>
          <w:sz w:val="28"/>
          <w:szCs w:val="28"/>
        </w:rPr>
        <w:t>. лейтенант  полиции</w:t>
      </w:r>
    </w:p>
    <w:p w:rsidR="00B6396B" w:rsidRDefault="00B6396B" w:rsidP="00B6396B">
      <w:pPr>
        <w:ind w:firstLine="708"/>
        <w:jc w:val="center"/>
        <w:rPr>
          <w:sz w:val="28"/>
          <w:szCs w:val="28"/>
        </w:rPr>
      </w:pPr>
      <w:r>
        <w:rPr>
          <w:sz w:val="28"/>
          <w:szCs w:val="28"/>
        </w:rPr>
        <w:t xml:space="preserve">                            </w:t>
      </w:r>
      <w:r>
        <w:rPr>
          <w:sz w:val="28"/>
          <w:szCs w:val="28"/>
        </w:rPr>
        <w:t xml:space="preserve"> Настенко В.А.</w:t>
      </w:r>
    </w:p>
    <w:p w:rsidR="004B0921" w:rsidRDefault="004B0921"/>
    <w:sectPr w:rsidR="004B0921" w:rsidSect="004B0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E7D5D"/>
    <w:rsid w:val="00135FCE"/>
    <w:rsid w:val="004B0921"/>
    <w:rsid w:val="008E04C5"/>
    <w:rsid w:val="00AE7D5D"/>
    <w:rsid w:val="00B6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BD336-7421-4B04-BFF2-4DF2E0E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2020-07-13T09:14:00Z</dcterms:created>
  <dcterms:modified xsi:type="dcterms:W3CDTF">2022-09-27T04:36:00Z</dcterms:modified>
</cp:coreProperties>
</file>