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DA" w:rsidRPr="001F5CDA" w:rsidRDefault="001F5CDA" w:rsidP="001F5CDA">
      <w:pPr>
        <w:shd w:val="clear" w:color="auto" w:fill="FFFFFF"/>
        <w:spacing w:before="225" w:after="113" w:line="240" w:lineRule="auto"/>
        <w:outlineLvl w:val="2"/>
        <w:rPr>
          <w:rFonts w:ascii="RobotoMedium" w:eastAsia="Times New Roman" w:hAnsi="RobotoMedium" w:cs="Times New Roman"/>
          <w:color w:val="24A7D5"/>
          <w:sz w:val="27"/>
          <w:szCs w:val="27"/>
          <w:lang w:eastAsia="ru-RU"/>
        </w:rPr>
      </w:pPr>
      <w:r w:rsidRPr="001F5CDA">
        <w:rPr>
          <w:rFonts w:ascii="RobotoMedium" w:eastAsia="Times New Roman" w:hAnsi="RobotoMedium" w:cs="Times New Roman"/>
          <w:color w:val="24A7D5"/>
          <w:sz w:val="27"/>
          <w:szCs w:val="27"/>
          <w:lang w:eastAsia="ru-RU"/>
        </w:rPr>
        <w:t>ФБУЗ «Центр гигиены и эпидемиологии в Алтайском крае» разработали информационные материалы</w:t>
      </w:r>
    </w:p>
    <w:p w:rsidR="001F5CDA" w:rsidRPr="001F5CDA" w:rsidRDefault="001F5CDA" w:rsidP="001F5CDA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1F5CD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В целях профилактики нарушений обязательных требований на различных видах объектов в 2021 году специалисты ФБУЗ «Центр гигиены и эпидемиологии в Алтайском крае» разработали информационные материалы (видеоролики) по разъяснению нормативных документов в сфере защиты прав потребителей, вступивших в действие в 2021 году (ссылка на видеоролик </w:t>
      </w:r>
      <w:hyperlink r:id="rId4" w:history="1">
        <w:r w:rsidRPr="001F5CDA">
          <w:rPr>
            <w:rFonts w:ascii="RobotoRegular" w:eastAsia="Times New Roman" w:hAnsi="RobotoRegular" w:cs="Times New Roman"/>
            <w:color w:val="24A7D5"/>
            <w:sz w:val="21"/>
            <w:lang w:eastAsia="ru-RU"/>
          </w:rPr>
          <w:t>https://cloud.mail.ru/public/gAVj/JTfJmtGR4</w:t>
        </w:r>
      </w:hyperlink>
      <w:proofErr w:type="gramStart"/>
      <w:r w:rsidRPr="001F5CD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)</w:t>
      </w:r>
      <w:proofErr w:type="gramEnd"/>
      <w:r w:rsidRPr="001F5CDA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.</w:t>
      </w:r>
    </w:p>
    <w:p w:rsidR="00BD6582" w:rsidRDefault="00BD6582"/>
    <w:sectPr w:rsidR="00BD6582" w:rsidSect="00BD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DA"/>
    <w:rsid w:val="001F5CDA"/>
    <w:rsid w:val="00BD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82"/>
  </w:style>
  <w:style w:type="paragraph" w:styleId="3">
    <w:name w:val="heading 3"/>
    <w:basedOn w:val="a"/>
    <w:link w:val="30"/>
    <w:uiPriority w:val="9"/>
    <w:qFormat/>
    <w:rsid w:val="001F5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gAVj/JTfJmtG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2021-12-08T01:39:00Z</dcterms:created>
  <dcterms:modified xsi:type="dcterms:W3CDTF">2021-12-08T01:40:00Z</dcterms:modified>
</cp:coreProperties>
</file>