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882177" w:rsidTr="00882177">
        <w:tc>
          <w:tcPr>
            <w:tcW w:w="4502" w:type="dxa"/>
          </w:tcPr>
          <w:p w:rsidR="00882177" w:rsidRPr="007A5DB2" w:rsidRDefault="00882177" w:rsidP="00882177">
            <w:pPr>
              <w:pStyle w:val="ConsPlusNormal"/>
              <w:jc w:val="center"/>
              <w:outlineLvl w:val="0"/>
              <w:rPr>
                <w:sz w:val="24"/>
              </w:rPr>
            </w:pPr>
            <w:r w:rsidRPr="007A5DB2">
              <w:rPr>
                <w:sz w:val="24"/>
              </w:rPr>
              <w:t>Приложение 2</w:t>
            </w:r>
          </w:p>
          <w:p w:rsidR="00882177" w:rsidRPr="007A5DB2" w:rsidRDefault="00882177" w:rsidP="00882177">
            <w:pPr>
              <w:pStyle w:val="ConsPlusNormal"/>
              <w:jc w:val="center"/>
              <w:rPr>
                <w:sz w:val="24"/>
              </w:rPr>
            </w:pPr>
          </w:p>
          <w:p w:rsidR="00882177" w:rsidRPr="00882177" w:rsidRDefault="00882177" w:rsidP="00882177">
            <w:pPr>
              <w:pStyle w:val="ConsPlusNormal"/>
              <w:jc w:val="center"/>
              <w:rPr>
                <w:caps/>
                <w:sz w:val="24"/>
              </w:rPr>
            </w:pPr>
            <w:r w:rsidRPr="00882177">
              <w:rPr>
                <w:caps/>
                <w:sz w:val="24"/>
              </w:rPr>
              <w:t>Утвержден</w:t>
            </w:r>
            <w:r w:rsidR="00700478">
              <w:rPr>
                <w:caps/>
                <w:sz w:val="24"/>
              </w:rPr>
              <w:t>о</w:t>
            </w:r>
          </w:p>
          <w:p w:rsidR="00882177" w:rsidRPr="007A5DB2" w:rsidRDefault="001A54E7" w:rsidP="00882177">
            <w:pPr>
              <w:pStyle w:val="ConsPlusNormal"/>
              <w:jc w:val="center"/>
              <w:rPr>
                <w:sz w:val="24"/>
              </w:rPr>
            </w:pPr>
            <w:r>
              <w:rPr>
                <w:sz w:val="24"/>
              </w:rPr>
              <w:t>п</w:t>
            </w:r>
            <w:r w:rsidR="00882177" w:rsidRPr="007A5DB2">
              <w:rPr>
                <w:sz w:val="24"/>
              </w:rPr>
              <w:t>остановлением</w:t>
            </w:r>
            <w:r w:rsidR="00882177">
              <w:rPr>
                <w:sz w:val="24"/>
              </w:rPr>
              <w:t xml:space="preserve"> </w:t>
            </w:r>
            <w:r w:rsidR="00882177" w:rsidRPr="007A5DB2">
              <w:rPr>
                <w:sz w:val="24"/>
              </w:rPr>
              <w:t>Администрации Ребрихинского района</w:t>
            </w:r>
            <w:r w:rsidR="00882177">
              <w:rPr>
                <w:sz w:val="24"/>
              </w:rPr>
              <w:t xml:space="preserve"> </w:t>
            </w:r>
            <w:r w:rsidR="00882177" w:rsidRPr="007A5DB2">
              <w:rPr>
                <w:sz w:val="24"/>
              </w:rPr>
              <w:t>Алтайского края</w:t>
            </w:r>
          </w:p>
          <w:p w:rsidR="00882177" w:rsidRPr="004C2CA2" w:rsidRDefault="00882177" w:rsidP="004C2CA2">
            <w:pPr>
              <w:pStyle w:val="ConsPlusNormal"/>
              <w:jc w:val="center"/>
              <w:rPr>
                <w:sz w:val="24"/>
                <w:u w:val="single"/>
              </w:rPr>
            </w:pPr>
            <w:r w:rsidRPr="007A5DB2">
              <w:rPr>
                <w:sz w:val="24"/>
              </w:rPr>
              <w:t xml:space="preserve">от </w:t>
            </w:r>
            <w:r w:rsidR="004C2CA2">
              <w:rPr>
                <w:sz w:val="24"/>
                <w:u w:val="single"/>
              </w:rPr>
              <w:t xml:space="preserve">09.12.2021 </w:t>
            </w:r>
            <w:r w:rsidRPr="007A5DB2">
              <w:rPr>
                <w:sz w:val="24"/>
              </w:rPr>
              <w:t>г. №</w:t>
            </w:r>
            <w:r w:rsidR="004C2CA2">
              <w:rPr>
                <w:sz w:val="24"/>
              </w:rPr>
              <w:t xml:space="preserve"> </w:t>
            </w:r>
            <w:r w:rsidR="004C2CA2">
              <w:rPr>
                <w:sz w:val="24"/>
                <w:u w:val="single"/>
              </w:rPr>
              <w:t>730</w:t>
            </w:r>
          </w:p>
        </w:tc>
      </w:tr>
    </w:tbl>
    <w:p w:rsidR="00B650F0" w:rsidRDefault="00B650F0">
      <w:pPr>
        <w:pStyle w:val="ConsPlusNormal"/>
        <w:jc w:val="both"/>
      </w:pPr>
    </w:p>
    <w:p w:rsidR="00B650F0" w:rsidRDefault="00B650F0">
      <w:pPr>
        <w:pStyle w:val="ConsPlusNormal"/>
        <w:jc w:val="both"/>
      </w:pPr>
    </w:p>
    <w:p w:rsidR="007A5DB2" w:rsidRPr="007A5DB2" w:rsidRDefault="007A5DB2" w:rsidP="007A5DB2">
      <w:pPr>
        <w:pStyle w:val="ConsPlusNormal"/>
        <w:jc w:val="center"/>
        <w:rPr>
          <w:caps/>
          <w:sz w:val="24"/>
          <w:szCs w:val="24"/>
        </w:rPr>
      </w:pPr>
      <w:r w:rsidRPr="007A5DB2">
        <w:rPr>
          <w:caps/>
          <w:sz w:val="24"/>
          <w:szCs w:val="24"/>
        </w:rPr>
        <w:t xml:space="preserve">Порядок </w:t>
      </w:r>
    </w:p>
    <w:p w:rsidR="007A5DB2" w:rsidRPr="00882177" w:rsidRDefault="007A5DB2" w:rsidP="007A5DB2">
      <w:pPr>
        <w:pStyle w:val="ConsPlusNormal"/>
        <w:jc w:val="center"/>
        <w:rPr>
          <w:sz w:val="24"/>
          <w:szCs w:val="24"/>
        </w:rPr>
      </w:pPr>
      <w:proofErr w:type="gramStart"/>
      <w:r w:rsidRPr="00882177">
        <w:rPr>
          <w:sz w:val="24"/>
          <w:szCs w:val="24"/>
        </w:rPr>
        <w:t>и условия предоставления в аренду имущества, включенного в перечень муниципального имущества Ребрихинского района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пользования на долгосрочной основе субъектам малого и среднего  предпринимательства, организациям, образующим инфраструктуру поддержки субъектов малого</w:t>
      </w:r>
      <w:proofErr w:type="gramEnd"/>
      <w:r w:rsidRPr="00882177">
        <w:rPr>
          <w:sz w:val="24"/>
          <w:szCs w:val="24"/>
        </w:rPr>
        <w:t xml:space="preserve">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B650F0" w:rsidRDefault="00B650F0">
      <w:pPr>
        <w:pStyle w:val="ConsPlusNormal"/>
        <w:jc w:val="both"/>
      </w:pPr>
      <w:bookmarkStart w:id="0" w:name="P101"/>
      <w:bookmarkEnd w:id="0"/>
    </w:p>
    <w:p w:rsidR="00882177" w:rsidRDefault="00B650F0" w:rsidP="00882177">
      <w:pPr>
        <w:pStyle w:val="ConsPlusNormal"/>
        <w:numPr>
          <w:ilvl w:val="0"/>
          <w:numId w:val="2"/>
        </w:numPr>
        <w:tabs>
          <w:tab w:val="left" w:pos="1134"/>
        </w:tabs>
        <w:ind w:left="0" w:firstLine="709"/>
        <w:jc w:val="both"/>
        <w:rPr>
          <w:sz w:val="24"/>
          <w:szCs w:val="24"/>
        </w:rPr>
      </w:pPr>
      <w:proofErr w:type="gramStart"/>
      <w:r w:rsidRPr="00882177">
        <w:rPr>
          <w:sz w:val="24"/>
          <w:szCs w:val="24"/>
        </w:rPr>
        <w:t xml:space="preserve">Настоящий Порядок определяет процедуру и условия предоставления в аренду имущества, включенного в перечень </w:t>
      </w:r>
      <w:r w:rsidR="0095400C" w:rsidRPr="00882177">
        <w:rPr>
          <w:sz w:val="24"/>
          <w:szCs w:val="24"/>
        </w:rPr>
        <w:t>муниципального имущества Ребрихинского района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пользования на долгосрочной основе субъектам малого и среднего</w:t>
      </w:r>
      <w:proofErr w:type="gramEnd"/>
      <w:r w:rsidR="0095400C" w:rsidRPr="00882177">
        <w:rPr>
          <w:sz w:val="24"/>
          <w:szCs w:val="24"/>
        </w:rPr>
        <w:t xml:space="preserve">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882177">
        <w:rPr>
          <w:sz w:val="24"/>
          <w:szCs w:val="24"/>
        </w:rPr>
        <w:t xml:space="preserve"> (далее соответственно - "Имущество", "Перечень").</w:t>
      </w:r>
    </w:p>
    <w:p w:rsidR="00882177" w:rsidRPr="007673AE" w:rsidRDefault="00B650F0" w:rsidP="007673AE">
      <w:pPr>
        <w:pStyle w:val="ConsPlusNormal"/>
        <w:tabs>
          <w:tab w:val="left" w:pos="1134"/>
        </w:tabs>
        <w:spacing w:after="240"/>
        <w:ind w:firstLine="709"/>
        <w:jc w:val="both"/>
        <w:rPr>
          <w:sz w:val="24"/>
          <w:szCs w:val="28"/>
        </w:rPr>
      </w:pPr>
      <w:r w:rsidRPr="00882177">
        <w:rPr>
          <w:sz w:val="24"/>
        </w:rPr>
        <w:t xml:space="preserve">Настоящий Порядок не распространяется на отношения по предоставлению земельных участков. Порядок и условия предоставления в аренду земельных участков, включенных в Перечень, устанавливаются в соответствии с гражданским и земельным </w:t>
      </w:r>
      <w:r w:rsidRPr="007673AE">
        <w:rPr>
          <w:sz w:val="24"/>
          <w:szCs w:val="28"/>
        </w:rPr>
        <w:t>законодательством.</w:t>
      </w:r>
      <w:bookmarkStart w:id="1" w:name="P118"/>
      <w:bookmarkEnd w:id="1"/>
    </w:p>
    <w:p w:rsidR="00B650F0" w:rsidRPr="007673AE" w:rsidRDefault="00B650F0" w:rsidP="00882177">
      <w:pPr>
        <w:pStyle w:val="ConsPlusNormal"/>
        <w:numPr>
          <w:ilvl w:val="0"/>
          <w:numId w:val="2"/>
        </w:numPr>
        <w:tabs>
          <w:tab w:val="left" w:pos="1134"/>
        </w:tabs>
        <w:ind w:left="0" w:firstLine="709"/>
        <w:jc w:val="both"/>
        <w:rPr>
          <w:sz w:val="24"/>
          <w:szCs w:val="28"/>
        </w:rPr>
      </w:pPr>
      <w:proofErr w:type="gramStart"/>
      <w:r w:rsidRPr="007673AE">
        <w:rPr>
          <w:sz w:val="24"/>
          <w:szCs w:val="28"/>
        </w:rPr>
        <w:t>Имущественная поддержка осуществляется в виде предоставления на долгосрочной основе в аренду Имущества субъектам малого и среднего предпринимательства (далее - "субъекты МСП"), организациям, образующим инфраструктуру поддержки субъектов малого и среднего предпринимательства (далее - "организации поддержки субъектов МСП"),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в соответствии с</w:t>
      </w:r>
      <w:proofErr w:type="gramEnd"/>
      <w:r w:rsidRPr="007673AE">
        <w:rPr>
          <w:sz w:val="24"/>
          <w:szCs w:val="28"/>
        </w:rPr>
        <w:t xml:space="preserve"> </w:t>
      </w:r>
      <w:r w:rsidR="007E1A00" w:rsidRPr="007673AE">
        <w:rPr>
          <w:sz w:val="24"/>
          <w:szCs w:val="28"/>
        </w:rPr>
        <w:t>муниципальной программой «</w:t>
      </w:r>
      <w:r w:rsidR="00BC63C2" w:rsidRPr="007673AE">
        <w:rPr>
          <w:bCs/>
          <w:sz w:val="24"/>
          <w:szCs w:val="28"/>
        </w:rPr>
        <w:t>Поддержка и развитие малого и среднего предпринимательства в Ребрихинском районе Алтайского края»</w:t>
      </w:r>
      <w:r w:rsidR="007673AE">
        <w:rPr>
          <w:bCs/>
          <w:sz w:val="24"/>
          <w:szCs w:val="28"/>
        </w:rPr>
        <w:t>.</w:t>
      </w:r>
    </w:p>
    <w:p w:rsidR="00882177" w:rsidRDefault="00B650F0" w:rsidP="007673AE">
      <w:pPr>
        <w:pStyle w:val="ConsPlusNormal"/>
        <w:spacing w:after="240"/>
        <w:ind w:firstLine="540"/>
        <w:jc w:val="both"/>
        <w:rPr>
          <w:sz w:val="24"/>
          <w:szCs w:val="24"/>
        </w:rPr>
      </w:pPr>
      <w:r w:rsidRPr="007673AE">
        <w:rPr>
          <w:sz w:val="24"/>
          <w:szCs w:val="28"/>
        </w:rPr>
        <w:t>Имущественная поддержка не оказывается</w:t>
      </w:r>
      <w:r w:rsidRPr="007673AE">
        <w:rPr>
          <w:sz w:val="22"/>
          <w:szCs w:val="24"/>
        </w:rPr>
        <w:t xml:space="preserve"> </w:t>
      </w:r>
      <w:r w:rsidRPr="008F7D69">
        <w:rPr>
          <w:sz w:val="24"/>
          <w:szCs w:val="24"/>
        </w:rPr>
        <w:t xml:space="preserve">лицам, указанным в </w:t>
      </w:r>
      <w:r w:rsidRPr="00882177">
        <w:rPr>
          <w:sz w:val="24"/>
          <w:szCs w:val="24"/>
        </w:rPr>
        <w:t xml:space="preserve">пункте 3 статьи 14 </w:t>
      </w:r>
      <w:r w:rsidRPr="008F7D69">
        <w:rPr>
          <w:sz w:val="24"/>
          <w:szCs w:val="24"/>
        </w:rPr>
        <w:t>Федерального закона от 24.07.2007 N 209-ФЗ "О развитии малого и среднего предпринимательства в Российской Федерации", а также организациям поддержки субъектов МСП, являющимся государственными фондами поддержки научной, научно-технической, инновационной деятельности, осуществляющим деятельность в форме государственных учреждений.</w:t>
      </w:r>
      <w:bookmarkStart w:id="2" w:name="P120"/>
      <w:bookmarkEnd w:id="2"/>
    </w:p>
    <w:p w:rsidR="00B650F0" w:rsidRPr="008F7D69" w:rsidRDefault="00B650F0" w:rsidP="008C2495">
      <w:pPr>
        <w:pStyle w:val="ConsPlusNormal"/>
        <w:numPr>
          <w:ilvl w:val="0"/>
          <w:numId w:val="2"/>
        </w:numPr>
        <w:tabs>
          <w:tab w:val="left" w:pos="1134"/>
        </w:tabs>
        <w:ind w:left="0" w:firstLine="709"/>
        <w:jc w:val="both"/>
        <w:rPr>
          <w:sz w:val="24"/>
          <w:szCs w:val="24"/>
        </w:rPr>
      </w:pPr>
      <w:r w:rsidRPr="008F7D69">
        <w:rPr>
          <w:sz w:val="24"/>
          <w:szCs w:val="24"/>
        </w:rPr>
        <w:t xml:space="preserve">Имущественная поддержка оказывается субъектам МСП, организациям </w:t>
      </w:r>
      <w:r w:rsidRPr="008F7D69">
        <w:rPr>
          <w:sz w:val="24"/>
          <w:szCs w:val="24"/>
        </w:rPr>
        <w:lastRenderedPageBreak/>
        <w:t>поддержки субъектов МСП и физическим лицам, применяющим специальный налоговый режим, соответствующим следующим требованиям:</w:t>
      </w:r>
    </w:p>
    <w:p w:rsidR="00B650F0" w:rsidRPr="008F7D69" w:rsidRDefault="00B650F0" w:rsidP="008C2495">
      <w:pPr>
        <w:pStyle w:val="ConsPlusNormal"/>
        <w:spacing w:before="280"/>
        <w:ind w:firstLine="709"/>
        <w:jc w:val="both"/>
        <w:rPr>
          <w:sz w:val="24"/>
          <w:szCs w:val="24"/>
        </w:rPr>
      </w:pPr>
      <w:r w:rsidRPr="008F7D69">
        <w:rPr>
          <w:sz w:val="24"/>
          <w:szCs w:val="24"/>
        </w:rPr>
        <w:t>отсутствует задолженность по налоговым и иным обязательным платежам в бюджетную систему Российской Федерации на последнюю отчетную дату;</w:t>
      </w:r>
    </w:p>
    <w:p w:rsidR="00B650F0" w:rsidRPr="00B5516B" w:rsidRDefault="00B650F0" w:rsidP="00386CD9">
      <w:pPr>
        <w:pStyle w:val="ConsPlusNormal"/>
        <w:spacing w:after="240"/>
        <w:ind w:firstLine="709"/>
        <w:jc w:val="both"/>
        <w:rPr>
          <w:sz w:val="24"/>
          <w:szCs w:val="24"/>
        </w:rPr>
      </w:pPr>
      <w:r w:rsidRPr="008F7D69">
        <w:rPr>
          <w:sz w:val="24"/>
          <w:szCs w:val="24"/>
        </w:rPr>
        <w:t xml:space="preserve">на день подачи заявления не находится в стадии реорганизации, ликвидации или банкротства, приостановления деятельности в соответствии с законодательством </w:t>
      </w:r>
      <w:r w:rsidRPr="00B5516B">
        <w:rPr>
          <w:sz w:val="24"/>
          <w:szCs w:val="24"/>
        </w:rPr>
        <w:t>Российской Федерации.</w:t>
      </w:r>
    </w:p>
    <w:p w:rsidR="008F7D69" w:rsidRPr="00B5516B" w:rsidRDefault="00B650F0" w:rsidP="008C2495">
      <w:pPr>
        <w:pStyle w:val="ConsPlusNormal"/>
        <w:numPr>
          <w:ilvl w:val="0"/>
          <w:numId w:val="2"/>
        </w:numPr>
        <w:tabs>
          <w:tab w:val="left" w:pos="709"/>
          <w:tab w:val="left" w:pos="1134"/>
        </w:tabs>
        <w:ind w:left="0" w:firstLine="709"/>
        <w:jc w:val="both"/>
        <w:rPr>
          <w:sz w:val="24"/>
          <w:szCs w:val="24"/>
        </w:rPr>
      </w:pPr>
      <w:r w:rsidRPr="00B5516B">
        <w:rPr>
          <w:sz w:val="24"/>
          <w:szCs w:val="24"/>
        </w:rPr>
        <w:t>Договор аренды заключается</w:t>
      </w:r>
      <w:r w:rsidR="008C2495" w:rsidRPr="00B5516B">
        <w:rPr>
          <w:sz w:val="24"/>
          <w:szCs w:val="24"/>
        </w:rPr>
        <w:t xml:space="preserve"> с Администрацией Ребрихинского района Алтайского края, муниципальн</w:t>
      </w:r>
      <w:r w:rsidR="008F7D69" w:rsidRPr="00B5516B">
        <w:rPr>
          <w:sz w:val="24"/>
          <w:szCs w:val="24"/>
        </w:rPr>
        <w:t>ыми унитарными предприятиями, муниципальными бюджетными учреждениями в отношении закрепленного за ними Имущества.</w:t>
      </w:r>
    </w:p>
    <w:p w:rsidR="00B650F0" w:rsidRPr="00B5516B" w:rsidRDefault="00B650F0" w:rsidP="00386CD9">
      <w:pPr>
        <w:pStyle w:val="ConsPlusNormal"/>
        <w:spacing w:after="240"/>
        <w:ind w:firstLine="709"/>
        <w:jc w:val="both"/>
        <w:rPr>
          <w:sz w:val="24"/>
          <w:szCs w:val="24"/>
        </w:rPr>
      </w:pPr>
      <w:r w:rsidRPr="00B5516B">
        <w:rPr>
          <w:sz w:val="24"/>
          <w:szCs w:val="24"/>
        </w:rPr>
        <w:t>Заключение договоров аренды Имущества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статьей 17.1 Федерального закона от 26.07.2006 N 135-ФЗ "О защите конкуренции".</w:t>
      </w:r>
    </w:p>
    <w:p w:rsidR="008C2495" w:rsidRPr="00B5516B" w:rsidRDefault="00B650F0" w:rsidP="00386CD9">
      <w:pPr>
        <w:pStyle w:val="ConsPlusNormal"/>
        <w:numPr>
          <w:ilvl w:val="0"/>
          <w:numId w:val="2"/>
        </w:numPr>
        <w:tabs>
          <w:tab w:val="left" w:pos="1134"/>
        </w:tabs>
        <w:spacing w:after="240"/>
        <w:ind w:left="0" w:firstLine="709"/>
        <w:jc w:val="both"/>
        <w:rPr>
          <w:sz w:val="24"/>
          <w:szCs w:val="24"/>
        </w:rPr>
      </w:pPr>
      <w:r w:rsidRPr="00B5516B">
        <w:rPr>
          <w:sz w:val="24"/>
          <w:szCs w:val="24"/>
        </w:rPr>
        <w:t>Договор аренды Имущества заключается на срок не менее 5 лет. Срок договора может быть уменьшен на основании поданного до заключения такого договора заявления субъекта МСП, организации поддержки субъектов МСП или физического лица, применяющего специальный налоговый режим. Изменение назначения целевого использования арендуемого Имущества не допускается.</w:t>
      </w:r>
    </w:p>
    <w:p w:rsidR="008C2495" w:rsidRPr="00B5516B" w:rsidRDefault="00B650F0" w:rsidP="00386CD9">
      <w:pPr>
        <w:pStyle w:val="ConsPlusNormal"/>
        <w:numPr>
          <w:ilvl w:val="0"/>
          <w:numId w:val="2"/>
        </w:numPr>
        <w:tabs>
          <w:tab w:val="left" w:pos="1134"/>
        </w:tabs>
        <w:spacing w:after="240"/>
        <w:ind w:left="0" w:firstLine="709"/>
        <w:jc w:val="both"/>
        <w:rPr>
          <w:sz w:val="24"/>
          <w:szCs w:val="24"/>
        </w:rPr>
      </w:pPr>
      <w:r w:rsidRPr="00B5516B">
        <w:rPr>
          <w:sz w:val="24"/>
          <w:szCs w:val="24"/>
        </w:rPr>
        <w:t>Расчет арендной платы производится в соответствии</w:t>
      </w:r>
      <w:r w:rsidR="008F7D69" w:rsidRPr="00B5516B">
        <w:rPr>
          <w:sz w:val="24"/>
          <w:szCs w:val="24"/>
        </w:rPr>
        <w:t xml:space="preserve"> </w:t>
      </w:r>
      <w:r w:rsidR="008C2495" w:rsidRPr="00B5516B">
        <w:rPr>
          <w:sz w:val="24"/>
          <w:szCs w:val="24"/>
        </w:rPr>
        <w:t xml:space="preserve">с решением Ребрихинского районного Совета народных депутатов Алтайского края. </w:t>
      </w:r>
    </w:p>
    <w:p w:rsidR="00B650F0" w:rsidRPr="00B5516B" w:rsidRDefault="00B650F0" w:rsidP="00386CD9">
      <w:pPr>
        <w:pStyle w:val="ConsPlusNormal"/>
        <w:numPr>
          <w:ilvl w:val="0"/>
          <w:numId w:val="2"/>
        </w:numPr>
        <w:tabs>
          <w:tab w:val="left" w:pos="1134"/>
        </w:tabs>
        <w:ind w:left="0" w:firstLine="709"/>
        <w:jc w:val="both"/>
        <w:rPr>
          <w:sz w:val="24"/>
          <w:szCs w:val="24"/>
        </w:rPr>
      </w:pPr>
      <w:proofErr w:type="gramStart"/>
      <w:r w:rsidRPr="00B5516B">
        <w:rPr>
          <w:sz w:val="24"/>
          <w:szCs w:val="24"/>
        </w:rPr>
        <w:t xml:space="preserve">Сведения о правообладателе Имущества представляются субъектам МСП, организациям поддержки субъектов МСП и физическим лицам, применяющим специальный налоговый режим, </w:t>
      </w:r>
      <w:r w:rsidR="00406747" w:rsidRPr="00B5516B">
        <w:rPr>
          <w:sz w:val="24"/>
          <w:szCs w:val="24"/>
        </w:rPr>
        <w:t xml:space="preserve">Администрацией Ребрихинского района Алтайского края (далее «Администрация района») </w:t>
      </w:r>
      <w:r w:rsidR="008F7D69" w:rsidRPr="00B5516B">
        <w:rPr>
          <w:sz w:val="24"/>
          <w:szCs w:val="24"/>
        </w:rPr>
        <w:t xml:space="preserve"> </w:t>
      </w:r>
      <w:r w:rsidRPr="00B5516B">
        <w:rPr>
          <w:sz w:val="24"/>
          <w:szCs w:val="24"/>
        </w:rPr>
        <w:t xml:space="preserve">на основании обращения в течение 5 рабочих дней с момента его поступления в </w:t>
      </w:r>
      <w:r w:rsidR="00406747" w:rsidRPr="00B5516B">
        <w:rPr>
          <w:sz w:val="24"/>
          <w:szCs w:val="24"/>
        </w:rPr>
        <w:t>Администрацию района</w:t>
      </w:r>
      <w:r w:rsidRPr="00B5516B">
        <w:rPr>
          <w:sz w:val="24"/>
          <w:szCs w:val="24"/>
        </w:rPr>
        <w:t xml:space="preserve"> или в форме электронного документа с использованием официального сайта </w:t>
      </w:r>
      <w:r w:rsidR="008F7D69" w:rsidRPr="00B5516B">
        <w:rPr>
          <w:sz w:val="24"/>
          <w:szCs w:val="24"/>
        </w:rPr>
        <w:t xml:space="preserve">Администрации района </w:t>
      </w:r>
      <w:r w:rsidRPr="00B5516B">
        <w:rPr>
          <w:sz w:val="24"/>
          <w:szCs w:val="24"/>
        </w:rPr>
        <w:t>в информационно-телекоммуникационной сети "Интернет".</w:t>
      </w:r>
      <w:proofErr w:type="gramEnd"/>
    </w:p>
    <w:p w:rsidR="00B650F0" w:rsidRPr="00B5516B" w:rsidRDefault="00B650F0" w:rsidP="00386CD9">
      <w:pPr>
        <w:pStyle w:val="ConsPlusNormal"/>
        <w:spacing w:after="240"/>
        <w:ind w:firstLine="540"/>
        <w:jc w:val="both"/>
        <w:rPr>
          <w:sz w:val="24"/>
          <w:szCs w:val="24"/>
        </w:rPr>
      </w:pPr>
      <w:r w:rsidRPr="00B5516B">
        <w:rPr>
          <w:sz w:val="24"/>
          <w:szCs w:val="24"/>
        </w:rPr>
        <w:t>Указанное обращение должно содержать наименование и адрес Имущества, включенного в Перечень.</w:t>
      </w:r>
    </w:p>
    <w:p w:rsidR="00B650F0" w:rsidRPr="00B5516B" w:rsidRDefault="00B650F0" w:rsidP="008C2495">
      <w:pPr>
        <w:pStyle w:val="ConsPlusNormal"/>
        <w:numPr>
          <w:ilvl w:val="0"/>
          <w:numId w:val="2"/>
        </w:numPr>
        <w:tabs>
          <w:tab w:val="left" w:pos="1134"/>
        </w:tabs>
        <w:ind w:left="0" w:firstLine="709"/>
        <w:jc w:val="both"/>
        <w:rPr>
          <w:sz w:val="24"/>
          <w:szCs w:val="24"/>
        </w:rPr>
      </w:pPr>
      <w:bookmarkStart w:id="3" w:name="P130"/>
      <w:bookmarkEnd w:id="3"/>
      <w:r w:rsidRPr="00B5516B">
        <w:rPr>
          <w:sz w:val="24"/>
          <w:szCs w:val="24"/>
        </w:rPr>
        <w:t>Для получения имущественной поддержки субъекты МСП, организации поддержки субъектов МСП и физические лица, применяющие специальный налоговый режим (далее - "заявители"), обращаются к правообладателю с заявлением о предоставлении Имущества в аренду (далее - "заявление"). Заявление готовится в свободной форме и должно содержать следующие сведения:</w:t>
      </w:r>
    </w:p>
    <w:p w:rsidR="00B650F0" w:rsidRPr="00B5516B" w:rsidRDefault="00B650F0" w:rsidP="008C2495">
      <w:pPr>
        <w:pStyle w:val="ConsPlusNormal"/>
        <w:ind w:firstLine="709"/>
        <w:jc w:val="both"/>
        <w:rPr>
          <w:sz w:val="24"/>
          <w:szCs w:val="24"/>
        </w:rPr>
      </w:pPr>
      <w:r w:rsidRPr="00B5516B">
        <w:rPr>
          <w:sz w:val="24"/>
          <w:szCs w:val="24"/>
        </w:rPr>
        <w:t>наименование и ИНН заявителя;</w:t>
      </w:r>
    </w:p>
    <w:p w:rsidR="00B650F0" w:rsidRPr="00B5516B" w:rsidRDefault="00B650F0" w:rsidP="008C2495">
      <w:pPr>
        <w:pStyle w:val="ConsPlusNormal"/>
        <w:ind w:firstLine="709"/>
        <w:jc w:val="both"/>
        <w:rPr>
          <w:sz w:val="24"/>
          <w:szCs w:val="24"/>
        </w:rPr>
      </w:pPr>
      <w:r w:rsidRPr="00B5516B">
        <w:rPr>
          <w:sz w:val="24"/>
          <w:szCs w:val="24"/>
        </w:rPr>
        <w:t>о наличии (отсутствии) решения арбитражного суда о признании заявителя банкротом и об открытии конкурсного производства;</w:t>
      </w:r>
    </w:p>
    <w:p w:rsidR="00B650F0" w:rsidRPr="00B5516B" w:rsidRDefault="00B650F0" w:rsidP="008C2495">
      <w:pPr>
        <w:pStyle w:val="ConsPlusNormal"/>
        <w:ind w:firstLine="709"/>
        <w:jc w:val="both"/>
        <w:rPr>
          <w:sz w:val="24"/>
          <w:szCs w:val="24"/>
        </w:rPr>
      </w:pPr>
      <w:r w:rsidRPr="00B5516B">
        <w:rPr>
          <w:sz w:val="24"/>
          <w:szCs w:val="24"/>
        </w:rPr>
        <w:t>о наличии (отсутствии) решения о ликвидации заявителя, о прекращении деятельности в качестве индивидуального предпринимателя или в качестве физического лица, применяющего специальный налоговый режим "Налог на профессиональный доход";</w:t>
      </w:r>
    </w:p>
    <w:p w:rsidR="00B650F0" w:rsidRPr="00B5516B" w:rsidRDefault="00B650F0" w:rsidP="008C2495">
      <w:pPr>
        <w:pStyle w:val="ConsPlusNormal"/>
        <w:ind w:firstLine="709"/>
        <w:jc w:val="both"/>
        <w:rPr>
          <w:sz w:val="24"/>
          <w:szCs w:val="24"/>
        </w:rPr>
      </w:pPr>
      <w:r w:rsidRPr="00B5516B">
        <w:rPr>
          <w:sz w:val="24"/>
          <w:szCs w:val="24"/>
        </w:rPr>
        <w:t>наименование и адрес Имущества, а также цель и срок его использования.</w:t>
      </w:r>
    </w:p>
    <w:p w:rsidR="00B650F0" w:rsidRPr="00B5516B" w:rsidRDefault="00B650F0" w:rsidP="008C2495">
      <w:pPr>
        <w:pStyle w:val="ConsPlusNormal"/>
        <w:ind w:firstLine="709"/>
        <w:jc w:val="both"/>
        <w:rPr>
          <w:sz w:val="24"/>
          <w:szCs w:val="24"/>
        </w:rPr>
      </w:pPr>
      <w:r w:rsidRPr="00B5516B">
        <w:rPr>
          <w:sz w:val="24"/>
          <w:szCs w:val="24"/>
        </w:rPr>
        <w:t>К заявлению должны быть приложены:</w:t>
      </w:r>
    </w:p>
    <w:p w:rsidR="00B650F0" w:rsidRPr="00B5516B" w:rsidRDefault="00B650F0" w:rsidP="008C2495">
      <w:pPr>
        <w:pStyle w:val="ConsPlusNormal"/>
        <w:ind w:firstLine="709"/>
        <w:jc w:val="both"/>
        <w:rPr>
          <w:sz w:val="24"/>
          <w:szCs w:val="24"/>
        </w:rPr>
      </w:pPr>
      <w:r w:rsidRPr="00B5516B">
        <w:rPr>
          <w:sz w:val="24"/>
          <w:szCs w:val="24"/>
        </w:rPr>
        <w:t>учредительные документы - для юридических лиц;</w:t>
      </w:r>
    </w:p>
    <w:p w:rsidR="00B650F0" w:rsidRPr="00B5516B" w:rsidRDefault="00B650F0" w:rsidP="008C2495">
      <w:pPr>
        <w:pStyle w:val="ConsPlusNormal"/>
        <w:ind w:firstLine="709"/>
        <w:jc w:val="both"/>
        <w:rPr>
          <w:sz w:val="24"/>
          <w:szCs w:val="24"/>
        </w:rPr>
      </w:pPr>
      <w:r w:rsidRPr="00B5516B">
        <w:rPr>
          <w:sz w:val="24"/>
          <w:szCs w:val="24"/>
        </w:rPr>
        <w:t>документ, удостоверяющий личность (для физических лиц, применяющих специальный налоговый режим, субъектов МСП - индивидуальных предпринимателей);</w:t>
      </w:r>
    </w:p>
    <w:p w:rsidR="00B650F0" w:rsidRPr="00B5516B" w:rsidRDefault="00B650F0" w:rsidP="008C2495">
      <w:pPr>
        <w:pStyle w:val="ConsPlusNormal"/>
        <w:ind w:firstLine="709"/>
        <w:jc w:val="both"/>
        <w:rPr>
          <w:sz w:val="24"/>
          <w:szCs w:val="24"/>
        </w:rPr>
      </w:pPr>
      <w:r w:rsidRPr="00B5516B">
        <w:rPr>
          <w:sz w:val="24"/>
          <w:szCs w:val="24"/>
        </w:rPr>
        <w:lastRenderedPageBreak/>
        <w:t>документ, подтверждающий полномочия лица на осуществление действий от имени заявителя, и документы, подтверждающие личность представителя (при обращении с заявлением представителя заявителя).</w:t>
      </w:r>
    </w:p>
    <w:p w:rsidR="00B650F0" w:rsidRPr="00B5516B" w:rsidRDefault="00B650F0" w:rsidP="008C2495">
      <w:pPr>
        <w:pStyle w:val="ConsPlusNormal"/>
        <w:ind w:firstLine="709"/>
        <w:jc w:val="both"/>
        <w:rPr>
          <w:sz w:val="24"/>
          <w:szCs w:val="24"/>
        </w:rPr>
      </w:pPr>
      <w:r w:rsidRPr="00B5516B">
        <w:rPr>
          <w:sz w:val="24"/>
          <w:szCs w:val="24"/>
        </w:rPr>
        <w:t>Вновь созданные юридические лица, вновь зарегистрированные индивидуальные предприниматели, помимо документов, указанных в настоящем пункте, представляют заявление о соответствии их условиям отнесения к субъектам МСП, установленным Федеральным законом от 24.07.2007 N 209-ФЗ "О развитии малого и среднего предпринимательства в Российской Федерации", по форме, утвержденной приказом Минэкономразвития России от 10.03.2016 N 113.</w:t>
      </w:r>
    </w:p>
    <w:p w:rsidR="00B650F0" w:rsidRPr="00B5516B" w:rsidRDefault="00B650F0" w:rsidP="008C2495">
      <w:pPr>
        <w:pStyle w:val="ConsPlusNormal"/>
        <w:ind w:firstLine="709"/>
        <w:jc w:val="both"/>
        <w:rPr>
          <w:sz w:val="24"/>
          <w:szCs w:val="24"/>
        </w:rPr>
      </w:pPr>
      <w:r w:rsidRPr="00B5516B">
        <w:rPr>
          <w:sz w:val="24"/>
          <w:szCs w:val="24"/>
        </w:rPr>
        <w:t>Понятие "вновь созданные юридические лица, вновь зарегистрированные индивидуальные предприниматели" дается в трактовке, предусмотренной частью 3 статьи 4 Федерального закона от 24.07.2007 N 209-ФЗ "О развитии малого и среднего предпринимательства в Российской Федерации".</w:t>
      </w:r>
    </w:p>
    <w:p w:rsidR="00B650F0" w:rsidRPr="00B5516B" w:rsidRDefault="00B650F0" w:rsidP="00386CD9">
      <w:pPr>
        <w:pStyle w:val="ConsPlusNormal"/>
        <w:spacing w:after="240"/>
        <w:ind w:firstLine="540"/>
        <w:jc w:val="both"/>
        <w:rPr>
          <w:sz w:val="24"/>
          <w:szCs w:val="24"/>
        </w:rPr>
      </w:pPr>
      <w:r w:rsidRPr="00B5516B">
        <w:rPr>
          <w:sz w:val="24"/>
          <w:szCs w:val="24"/>
        </w:rPr>
        <w:t>Копии документов должны быть представлены заявителем одновременно с оригиналами для проверки их соответствия либо заверены в установленном законом порядке.</w:t>
      </w:r>
    </w:p>
    <w:p w:rsidR="00B650F0" w:rsidRPr="00B5516B" w:rsidRDefault="00B650F0" w:rsidP="00386CD9">
      <w:pPr>
        <w:pStyle w:val="ConsPlusNormal"/>
        <w:numPr>
          <w:ilvl w:val="0"/>
          <w:numId w:val="2"/>
        </w:numPr>
        <w:tabs>
          <w:tab w:val="left" w:pos="1134"/>
        </w:tabs>
        <w:ind w:left="0" w:firstLine="709"/>
        <w:jc w:val="both"/>
        <w:rPr>
          <w:sz w:val="24"/>
        </w:rPr>
      </w:pPr>
      <w:r w:rsidRPr="00B5516B">
        <w:rPr>
          <w:sz w:val="24"/>
        </w:rPr>
        <w:t>Заявитель вправе по собственной инициативе представить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последнюю отчетную дату, выданную не позднее одного месяца до даты представления заявления.</w:t>
      </w:r>
    </w:p>
    <w:p w:rsidR="00B650F0" w:rsidRPr="00B5516B" w:rsidRDefault="00B650F0">
      <w:pPr>
        <w:pStyle w:val="ConsPlusNormal"/>
        <w:ind w:firstLine="540"/>
        <w:jc w:val="both"/>
        <w:rPr>
          <w:sz w:val="24"/>
        </w:rPr>
      </w:pPr>
      <w:r w:rsidRPr="00B5516B">
        <w:rPr>
          <w:sz w:val="24"/>
        </w:rPr>
        <w:t>Заявители - субъекты МСП также вправе по собственной инициативе представить свидетельство о государственной регистрации или лист записи Единого государственного реестра юридических лиц (индивидуальных предпринимателей), свидетельство о постановке на учет в налоговом органе.</w:t>
      </w:r>
    </w:p>
    <w:p w:rsidR="00B650F0" w:rsidRPr="00B5516B" w:rsidRDefault="00B650F0">
      <w:pPr>
        <w:pStyle w:val="ConsPlusNormal"/>
        <w:ind w:firstLine="540"/>
        <w:jc w:val="both"/>
        <w:rPr>
          <w:sz w:val="24"/>
        </w:rPr>
      </w:pPr>
      <w:r w:rsidRPr="00B5516B">
        <w:rPr>
          <w:sz w:val="24"/>
        </w:rPr>
        <w:t>Заявитель - физическое лицо, применяющее специальный налоговый режим, вправе по собственной инициативе представить свидетельство о постановке на учет в налоговом органе.</w:t>
      </w:r>
    </w:p>
    <w:p w:rsidR="008C2495" w:rsidRPr="00B5516B" w:rsidRDefault="00B650F0" w:rsidP="00386CD9">
      <w:pPr>
        <w:pStyle w:val="ConsPlusNormal"/>
        <w:numPr>
          <w:ilvl w:val="0"/>
          <w:numId w:val="2"/>
        </w:numPr>
        <w:tabs>
          <w:tab w:val="left" w:pos="1134"/>
        </w:tabs>
        <w:spacing w:after="240"/>
        <w:ind w:left="0" w:firstLine="709"/>
        <w:jc w:val="both"/>
        <w:rPr>
          <w:sz w:val="24"/>
        </w:rPr>
      </w:pPr>
      <w:r w:rsidRPr="00B5516B">
        <w:rPr>
          <w:sz w:val="24"/>
        </w:rPr>
        <w:t>Регистрация поступивших от заявителя документов осуществляется правообладателем в день их поступления.</w:t>
      </w:r>
    </w:p>
    <w:p w:rsidR="00B650F0" w:rsidRPr="00B5516B" w:rsidRDefault="00B650F0" w:rsidP="008C2495">
      <w:pPr>
        <w:pStyle w:val="ConsPlusNormal"/>
        <w:numPr>
          <w:ilvl w:val="0"/>
          <w:numId w:val="2"/>
        </w:numPr>
        <w:tabs>
          <w:tab w:val="left" w:pos="1134"/>
        </w:tabs>
        <w:ind w:left="0" w:firstLine="709"/>
        <w:jc w:val="both"/>
        <w:rPr>
          <w:sz w:val="24"/>
        </w:rPr>
      </w:pPr>
      <w:r w:rsidRPr="00B5516B">
        <w:rPr>
          <w:sz w:val="24"/>
        </w:rPr>
        <w:t>Заявление и документы рассматриваются правообладателем в течение 10 рабочих дней со дня их регистрации.</w:t>
      </w:r>
    </w:p>
    <w:p w:rsidR="00B650F0" w:rsidRPr="00B5516B" w:rsidRDefault="00B650F0" w:rsidP="00FE6FA3">
      <w:pPr>
        <w:pStyle w:val="ConsPlusNormal"/>
        <w:ind w:firstLine="709"/>
        <w:jc w:val="both"/>
        <w:rPr>
          <w:sz w:val="24"/>
        </w:rPr>
      </w:pPr>
      <w:r w:rsidRPr="00B5516B">
        <w:rPr>
          <w:sz w:val="24"/>
        </w:rPr>
        <w:t>Правообладатель принимает решение об отказе в оказании имущественной поддержки в случае:</w:t>
      </w:r>
    </w:p>
    <w:p w:rsidR="00B650F0" w:rsidRPr="00B5516B" w:rsidRDefault="00B650F0" w:rsidP="00FE6FA3">
      <w:pPr>
        <w:pStyle w:val="ConsPlusNormal"/>
        <w:ind w:firstLine="709"/>
        <w:jc w:val="both"/>
        <w:rPr>
          <w:sz w:val="24"/>
        </w:rPr>
      </w:pPr>
      <w:r w:rsidRPr="00B5516B">
        <w:rPr>
          <w:sz w:val="24"/>
        </w:rPr>
        <w:t xml:space="preserve">несоответствия заявителя требованиям, указанным в </w:t>
      </w:r>
      <w:hyperlink w:anchor="P118" w:history="1">
        <w:r w:rsidRPr="00B5516B">
          <w:rPr>
            <w:sz w:val="24"/>
          </w:rPr>
          <w:t>пункте 2</w:t>
        </w:r>
      </w:hyperlink>
      <w:r w:rsidRPr="00B5516B">
        <w:rPr>
          <w:sz w:val="24"/>
        </w:rPr>
        <w:t xml:space="preserve"> настоящего Порядка;</w:t>
      </w:r>
    </w:p>
    <w:p w:rsidR="00B650F0" w:rsidRPr="00B5516B" w:rsidRDefault="00B650F0" w:rsidP="00FE6FA3">
      <w:pPr>
        <w:pStyle w:val="ConsPlusNormal"/>
        <w:ind w:firstLine="709"/>
        <w:jc w:val="both"/>
        <w:rPr>
          <w:sz w:val="24"/>
        </w:rPr>
      </w:pPr>
      <w:r w:rsidRPr="00B5516B">
        <w:rPr>
          <w:sz w:val="24"/>
        </w:rPr>
        <w:t>несоответствия представленных заявителем заявления и документов требованиям, определенным пунктом 8 настоящего Порядка, или непредставления (представления не в полном объеме) указанных документов;</w:t>
      </w:r>
    </w:p>
    <w:p w:rsidR="00B650F0" w:rsidRPr="00B5516B" w:rsidRDefault="00B650F0" w:rsidP="00FE6FA3">
      <w:pPr>
        <w:pStyle w:val="ConsPlusNormal"/>
        <w:ind w:firstLine="709"/>
        <w:jc w:val="both"/>
        <w:rPr>
          <w:sz w:val="24"/>
        </w:rPr>
      </w:pPr>
      <w:r w:rsidRPr="00B5516B">
        <w:rPr>
          <w:sz w:val="24"/>
        </w:rPr>
        <w:t>установление факта недостоверности представленной заявителем информации.</w:t>
      </w:r>
    </w:p>
    <w:p w:rsidR="00FE6FA3" w:rsidRPr="00B5516B" w:rsidRDefault="00B650F0" w:rsidP="00386CD9">
      <w:pPr>
        <w:pStyle w:val="ConsPlusNormal"/>
        <w:spacing w:after="240"/>
        <w:ind w:firstLine="709"/>
        <w:jc w:val="both"/>
        <w:rPr>
          <w:sz w:val="24"/>
        </w:rPr>
      </w:pPr>
      <w:r w:rsidRPr="00B5516B">
        <w:rPr>
          <w:sz w:val="24"/>
        </w:rPr>
        <w:t xml:space="preserve">В случае принятия решения об отказе в оказании имущественной поддержки правообладатель информирует заявителя в течение </w:t>
      </w:r>
      <w:r w:rsidR="00B5516B" w:rsidRPr="00B5516B">
        <w:rPr>
          <w:sz w:val="24"/>
        </w:rPr>
        <w:t xml:space="preserve">рабочих </w:t>
      </w:r>
      <w:r w:rsidRPr="00B5516B">
        <w:rPr>
          <w:sz w:val="24"/>
        </w:rPr>
        <w:t>5 дней со дня принятия такого решения с указанием причин данного отказа.</w:t>
      </w:r>
    </w:p>
    <w:p w:rsidR="00FE6FA3" w:rsidRPr="00B5516B" w:rsidRDefault="00B650F0" w:rsidP="00386CD9">
      <w:pPr>
        <w:pStyle w:val="ConsPlusNormal"/>
        <w:numPr>
          <w:ilvl w:val="0"/>
          <w:numId w:val="2"/>
        </w:numPr>
        <w:tabs>
          <w:tab w:val="left" w:pos="851"/>
          <w:tab w:val="left" w:pos="1134"/>
        </w:tabs>
        <w:spacing w:after="240"/>
        <w:ind w:left="0" w:firstLine="709"/>
        <w:jc w:val="both"/>
        <w:rPr>
          <w:sz w:val="24"/>
        </w:rPr>
      </w:pPr>
      <w:r w:rsidRPr="00B5516B">
        <w:rPr>
          <w:sz w:val="24"/>
        </w:rPr>
        <w:t xml:space="preserve">В случае отсутствия оснований для отказа правообладатель в течение 10 рабочих дней со дня регистрации документов направляет их </w:t>
      </w:r>
      <w:r w:rsidR="006B0455" w:rsidRPr="00B5516B">
        <w:rPr>
          <w:sz w:val="24"/>
        </w:rPr>
        <w:t>в Администрацию района.</w:t>
      </w:r>
    </w:p>
    <w:p w:rsidR="00FE6FA3" w:rsidRPr="00B5516B" w:rsidRDefault="00B650F0" w:rsidP="00386CD9">
      <w:pPr>
        <w:pStyle w:val="ConsPlusNormal"/>
        <w:numPr>
          <w:ilvl w:val="0"/>
          <w:numId w:val="2"/>
        </w:numPr>
        <w:tabs>
          <w:tab w:val="left" w:pos="851"/>
          <w:tab w:val="left" w:pos="1134"/>
        </w:tabs>
        <w:spacing w:after="240"/>
        <w:ind w:left="0" w:firstLine="709"/>
        <w:jc w:val="both"/>
        <w:rPr>
          <w:sz w:val="24"/>
        </w:rPr>
      </w:pPr>
      <w:r w:rsidRPr="00B5516B">
        <w:rPr>
          <w:sz w:val="24"/>
        </w:rPr>
        <w:t xml:space="preserve">Регистрация поступивших от правообладателя документов осуществляется </w:t>
      </w:r>
      <w:r w:rsidR="006B0455" w:rsidRPr="00B5516B">
        <w:rPr>
          <w:sz w:val="24"/>
        </w:rPr>
        <w:t xml:space="preserve">Администрацией района </w:t>
      </w:r>
      <w:r w:rsidRPr="00B5516B">
        <w:rPr>
          <w:sz w:val="24"/>
        </w:rPr>
        <w:t>в день их поступления.</w:t>
      </w:r>
    </w:p>
    <w:p w:rsidR="00B650F0" w:rsidRPr="00B5516B" w:rsidRDefault="00B650F0" w:rsidP="00FE6FA3">
      <w:pPr>
        <w:pStyle w:val="ConsPlusNormal"/>
        <w:numPr>
          <w:ilvl w:val="0"/>
          <w:numId w:val="2"/>
        </w:numPr>
        <w:tabs>
          <w:tab w:val="left" w:pos="851"/>
          <w:tab w:val="left" w:pos="1134"/>
        </w:tabs>
        <w:ind w:left="0" w:firstLine="709"/>
        <w:jc w:val="both"/>
        <w:rPr>
          <w:sz w:val="24"/>
        </w:rPr>
      </w:pPr>
      <w:r w:rsidRPr="00B5516B">
        <w:rPr>
          <w:sz w:val="24"/>
          <w:szCs w:val="24"/>
        </w:rPr>
        <w:t xml:space="preserve"> </w:t>
      </w:r>
      <w:r w:rsidR="006B0455" w:rsidRPr="00B5516B">
        <w:rPr>
          <w:sz w:val="24"/>
          <w:szCs w:val="24"/>
        </w:rPr>
        <w:t xml:space="preserve">Администрация </w:t>
      </w:r>
      <w:r w:rsidRPr="00B5516B">
        <w:rPr>
          <w:sz w:val="24"/>
          <w:szCs w:val="24"/>
        </w:rPr>
        <w:t>в течение 10 рабочих дней со дня регистрации поступивших документов рассматривает их и принимает одно из решений:</w:t>
      </w:r>
    </w:p>
    <w:p w:rsidR="00B650F0" w:rsidRPr="00B5516B" w:rsidRDefault="00B650F0" w:rsidP="00FE6FA3">
      <w:pPr>
        <w:pStyle w:val="ConsPlusNormal"/>
        <w:ind w:firstLine="709"/>
        <w:jc w:val="both"/>
        <w:rPr>
          <w:sz w:val="24"/>
          <w:szCs w:val="24"/>
        </w:rPr>
      </w:pPr>
      <w:r w:rsidRPr="00B5516B">
        <w:rPr>
          <w:sz w:val="24"/>
          <w:szCs w:val="24"/>
        </w:rPr>
        <w:lastRenderedPageBreak/>
        <w:t>об оказании заявителю имущественной поддержки (в форме распоряжения), в случае отсутствия оснований для отказа;</w:t>
      </w:r>
    </w:p>
    <w:p w:rsidR="00B650F0" w:rsidRPr="00B5516B" w:rsidRDefault="00B650F0" w:rsidP="00FE6FA3">
      <w:pPr>
        <w:pStyle w:val="ConsPlusNormal"/>
        <w:ind w:firstLine="709"/>
        <w:jc w:val="both"/>
        <w:rPr>
          <w:sz w:val="24"/>
          <w:szCs w:val="24"/>
        </w:rPr>
      </w:pPr>
      <w:r w:rsidRPr="00B5516B">
        <w:rPr>
          <w:sz w:val="24"/>
          <w:szCs w:val="24"/>
        </w:rPr>
        <w:t>об отказе в оказании имущественной поддержки, в случае:</w:t>
      </w:r>
    </w:p>
    <w:p w:rsidR="00FE6FA3" w:rsidRPr="00B5516B" w:rsidRDefault="00B650F0" w:rsidP="00FE6FA3">
      <w:pPr>
        <w:pStyle w:val="ConsPlusNormal"/>
        <w:ind w:firstLine="709"/>
        <w:jc w:val="both"/>
        <w:rPr>
          <w:sz w:val="24"/>
          <w:szCs w:val="24"/>
        </w:rPr>
      </w:pPr>
      <w:r w:rsidRPr="00B5516B">
        <w:rPr>
          <w:sz w:val="24"/>
          <w:szCs w:val="24"/>
        </w:rPr>
        <w:t xml:space="preserve">если заявитель не соответствует требованиям, предусмотренным </w:t>
      </w:r>
      <w:hyperlink w:anchor="P120" w:history="1">
        <w:r w:rsidRPr="00B5516B">
          <w:rPr>
            <w:sz w:val="24"/>
            <w:szCs w:val="24"/>
          </w:rPr>
          <w:t>пунктом 3</w:t>
        </w:r>
      </w:hyperlink>
      <w:r w:rsidRPr="00B5516B">
        <w:rPr>
          <w:sz w:val="24"/>
          <w:szCs w:val="24"/>
        </w:rPr>
        <w:t xml:space="preserve"> настоящего Порядка;</w:t>
      </w:r>
    </w:p>
    <w:p w:rsidR="00FE6FA3" w:rsidRPr="00B5516B" w:rsidRDefault="00B650F0" w:rsidP="00FE6FA3">
      <w:pPr>
        <w:pStyle w:val="ConsPlusNormal"/>
        <w:ind w:firstLine="709"/>
        <w:jc w:val="both"/>
        <w:rPr>
          <w:sz w:val="24"/>
          <w:szCs w:val="24"/>
        </w:rPr>
      </w:pPr>
      <w:r w:rsidRPr="00B5516B">
        <w:rPr>
          <w:sz w:val="24"/>
          <w:szCs w:val="24"/>
        </w:rPr>
        <w:t xml:space="preserve">если ранее в отношении заявителя, являющегося субъектом МСП или физическим лицом, применяющим специальный налоговый режим, было принято решение об оказании аналогичной поддержки (поддержки, </w:t>
      </w:r>
      <w:proofErr w:type="gramStart"/>
      <w:r w:rsidRPr="00B5516B">
        <w:rPr>
          <w:sz w:val="24"/>
          <w:szCs w:val="24"/>
        </w:rPr>
        <w:t>условия</w:t>
      </w:r>
      <w:proofErr w:type="gramEnd"/>
      <w:r w:rsidRPr="00B5516B">
        <w:rPr>
          <w:sz w:val="24"/>
          <w:szCs w:val="24"/>
        </w:rPr>
        <w:t xml:space="preserve"> оказания которой совпадают, включая форму, вид поддержки и цели ее оказания), сроки оказания которой не истекли;</w:t>
      </w:r>
    </w:p>
    <w:p w:rsidR="00FE6FA3" w:rsidRPr="00B5516B" w:rsidRDefault="00B650F0" w:rsidP="00FE6FA3">
      <w:pPr>
        <w:pStyle w:val="ConsPlusNormal"/>
        <w:ind w:firstLine="709"/>
        <w:jc w:val="both"/>
        <w:rPr>
          <w:sz w:val="24"/>
          <w:szCs w:val="24"/>
        </w:rPr>
      </w:pPr>
      <w:r w:rsidRPr="00B5516B">
        <w:rPr>
          <w:sz w:val="24"/>
        </w:rPr>
        <w:t>если срок с момента признания заявителя, являющегося субъектом МСП или физическим лицом, применяющим специальный налоговый режим, допустившим нарушение порядка и условий оказания имущественной поддержки, в том числе не обеспечившим целевого использования средств поддержки, составляет менее 3 лет;</w:t>
      </w:r>
    </w:p>
    <w:p w:rsidR="00B650F0" w:rsidRPr="00B5516B" w:rsidRDefault="00B650F0" w:rsidP="00FE6FA3">
      <w:pPr>
        <w:pStyle w:val="ConsPlusNormal"/>
        <w:ind w:firstLine="709"/>
        <w:jc w:val="both"/>
        <w:rPr>
          <w:sz w:val="24"/>
          <w:szCs w:val="24"/>
        </w:rPr>
      </w:pPr>
      <w:r w:rsidRPr="00B5516B">
        <w:rPr>
          <w:sz w:val="24"/>
        </w:rPr>
        <w:t>если в отношении испрашиваемого Имущества принято решение об оказании имущественной поддержки.</w:t>
      </w:r>
    </w:p>
    <w:p w:rsidR="00B650F0" w:rsidRPr="00B5516B" w:rsidRDefault="003F58AA" w:rsidP="00386CD9">
      <w:pPr>
        <w:pStyle w:val="ConsPlusNormal"/>
        <w:numPr>
          <w:ilvl w:val="0"/>
          <w:numId w:val="2"/>
        </w:numPr>
        <w:tabs>
          <w:tab w:val="left" w:pos="1134"/>
        </w:tabs>
        <w:spacing w:after="240"/>
        <w:ind w:left="0" w:firstLine="709"/>
        <w:jc w:val="both"/>
        <w:rPr>
          <w:sz w:val="24"/>
        </w:rPr>
      </w:pPr>
      <w:r w:rsidRPr="00B5516B">
        <w:rPr>
          <w:sz w:val="24"/>
        </w:rPr>
        <w:t xml:space="preserve">Администрация района </w:t>
      </w:r>
      <w:r w:rsidR="00B650F0" w:rsidRPr="00B5516B">
        <w:rPr>
          <w:sz w:val="24"/>
        </w:rPr>
        <w:t xml:space="preserve">уведомляет заявителя и правообладателя о принятом решении в течение 5 </w:t>
      </w:r>
      <w:r w:rsidR="00B5516B">
        <w:rPr>
          <w:sz w:val="24"/>
        </w:rPr>
        <w:t xml:space="preserve">рабочих </w:t>
      </w:r>
      <w:r w:rsidR="00B650F0" w:rsidRPr="00B5516B">
        <w:rPr>
          <w:sz w:val="24"/>
        </w:rPr>
        <w:t>дней со дня его принятия, в случае принятия решения об отказе в оказании имущественной поддержки указываются основания для принятия данного решения.</w:t>
      </w:r>
    </w:p>
    <w:p w:rsidR="00B650F0" w:rsidRPr="00B5516B" w:rsidRDefault="00B650F0" w:rsidP="00386CD9">
      <w:pPr>
        <w:pStyle w:val="ConsPlusNormal"/>
        <w:spacing w:after="240"/>
        <w:ind w:firstLine="709"/>
        <w:jc w:val="both"/>
        <w:rPr>
          <w:sz w:val="24"/>
        </w:rPr>
      </w:pPr>
      <w:r w:rsidRPr="00B5516B">
        <w:rPr>
          <w:sz w:val="24"/>
        </w:rPr>
        <w:t>16. При поступлении двух и более заявлений в отношении одного и того же Имущества данные заявления рассматриваются в порядке их поступления к правообладателю.</w:t>
      </w:r>
    </w:p>
    <w:p w:rsidR="00B650F0" w:rsidRPr="00FE6FA3" w:rsidRDefault="00B650F0" w:rsidP="00FE6FA3">
      <w:pPr>
        <w:pStyle w:val="ConsPlusNormal"/>
        <w:ind w:firstLine="709"/>
        <w:jc w:val="both"/>
        <w:rPr>
          <w:sz w:val="24"/>
        </w:rPr>
      </w:pPr>
      <w:r w:rsidRPr="00B5516B">
        <w:rPr>
          <w:sz w:val="24"/>
        </w:rPr>
        <w:t xml:space="preserve">17. </w:t>
      </w:r>
      <w:proofErr w:type="gramStart"/>
      <w:r w:rsidRPr="00B5516B">
        <w:rPr>
          <w:sz w:val="24"/>
        </w:rPr>
        <w:t xml:space="preserve">В случае принятия </w:t>
      </w:r>
      <w:r w:rsidR="003F58AA" w:rsidRPr="00B5516B">
        <w:rPr>
          <w:sz w:val="24"/>
        </w:rPr>
        <w:t xml:space="preserve">Администрацией района </w:t>
      </w:r>
      <w:r w:rsidRPr="00B5516B">
        <w:rPr>
          <w:sz w:val="24"/>
        </w:rPr>
        <w:t>решения об оказании заявителю имущественной поддержки правообладатель в течение трех месяцев со дня принятия такого решения определяет размер арендной платы в соответствии с заключением независимого оценщика о рыночной величине арендной платы, указанной в отчете об оценке рыночной стоимости, готовит и направляет договор аренды заявителю для его заключения.</w:t>
      </w:r>
      <w:proofErr w:type="gramEnd"/>
    </w:p>
    <w:p w:rsidR="003F58AA" w:rsidRDefault="003F58AA">
      <w:pPr>
        <w:pStyle w:val="ConsPlusNormal"/>
        <w:ind w:firstLine="540"/>
        <w:jc w:val="both"/>
        <w:rPr>
          <w:sz w:val="24"/>
        </w:rPr>
      </w:pPr>
    </w:p>
    <w:p w:rsidR="003F58AA" w:rsidRDefault="003F58AA" w:rsidP="003F58AA">
      <w:pPr>
        <w:pStyle w:val="ConsPlusNormal"/>
        <w:ind w:firstLine="540"/>
        <w:jc w:val="center"/>
        <w:rPr>
          <w:sz w:val="24"/>
        </w:rPr>
      </w:pPr>
      <w:r>
        <w:rPr>
          <w:sz w:val="24"/>
        </w:rPr>
        <w:t>_________________</w:t>
      </w:r>
      <w:r w:rsidR="00386CD9">
        <w:rPr>
          <w:sz w:val="24"/>
        </w:rPr>
        <w:t>_________________</w:t>
      </w:r>
    </w:p>
    <w:sectPr w:rsidR="003F58AA" w:rsidSect="00961816">
      <w:headerReference w:type="default" r:id="rId7"/>
      <w:pgSz w:w="11907" w:h="16840"/>
      <w:pgMar w:top="1134" w:right="851" w:bottom="1134" w:left="1701" w:header="357" w:footer="720" w:gutter="0"/>
      <w:cols w:space="708"/>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27" w:rsidRDefault="004A3D27" w:rsidP="00961816">
      <w:r>
        <w:separator/>
      </w:r>
    </w:p>
  </w:endnote>
  <w:endnote w:type="continuationSeparator" w:id="0">
    <w:p w:rsidR="004A3D27" w:rsidRDefault="004A3D27" w:rsidP="00961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27" w:rsidRDefault="004A3D27" w:rsidP="00961816">
      <w:r>
        <w:separator/>
      </w:r>
    </w:p>
  </w:footnote>
  <w:footnote w:type="continuationSeparator" w:id="0">
    <w:p w:rsidR="004A3D27" w:rsidRDefault="004A3D27" w:rsidP="00961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0832"/>
      <w:docPartObj>
        <w:docPartGallery w:val="Page Numbers (Top of Page)"/>
        <w:docPartUnique/>
      </w:docPartObj>
    </w:sdtPr>
    <w:sdtContent>
      <w:p w:rsidR="00961816" w:rsidRDefault="006C355B">
        <w:pPr>
          <w:pStyle w:val="a6"/>
          <w:jc w:val="center"/>
        </w:pPr>
        <w:fldSimple w:instr=" PAGE   \* MERGEFORMAT ">
          <w:r w:rsidR="004C2CA2">
            <w:rPr>
              <w:noProof/>
            </w:rPr>
            <w:t>4</w:t>
          </w:r>
        </w:fldSimple>
      </w:p>
    </w:sdtContent>
  </w:sdt>
  <w:p w:rsidR="00961816" w:rsidRDefault="0096181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95C"/>
    <w:multiLevelType w:val="hybridMultilevel"/>
    <w:tmpl w:val="FBFA6AA2"/>
    <w:lvl w:ilvl="0" w:tplc="4620C234">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5C182D"/>
    <w:multiLevelType w:val="hybridMultilevel"/>
    <w:tmpl w:val="69B24484"/>
    <w:lvl w:ilvl="0" w:tplc="4620C234">
      <w:start w:val="1"/>
      <w:numFmt w:val="decimal"/>
      <w:lvlText w:val="%1."/>
      <w:lvlJc w:val="left"/>
      <w:pPr>
        <w:ind w:left="2402" w:hanging="984"/>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FD711DF"/>
    <w:multiLevelType w:val="hybridMultilevel"/>
    <w:tmpl w:val="7B1203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F067E76"/>
    <w:multiLevelType w:val="hybridMultilevel"/>
    <w:tmpl w:val="747AE77A"/>
    <w:lvl w:ilvl="0" w:tplc="4620C234">
      <w:start w:val="1"/>
      <w:numFmt w:val="decimal"/>
      <w:lvlText w:val="%1."/>
      <w:lvlJc w:val="left"/>
      <w:pPr>
        <w:ind w:left="2402" w:hanging="984"/>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757791A"/>
    <w:multiLevelType w:val="hybridMultilevel"/>
    <w:tmpl w:val="7AD24E46"/>
    <w:lvl w:ilvl="0" w:tplc="4620C234">
      <w:start w:val="1"/>
      <w:numFmt w:val="decimal"/>
      <w:lvlText w:val="%1."/>
      <w:lvlJc w:val="left"/>
      <w:pPr>
        <w:ind w:left="2233" w:hanging="98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drawingGridHorizontalSpacing w:val="120"/>
  <w:drawingGridVerticalSpacing w:val="177"/>
  <w:displayHorizontalDrawingGridEvery w:val="2"/>
  <w:displayVerticalDrawingGridEvery w:val="2"/>
  <w:characterSpacingControl w:val="doNotCompress"/>
  <w:footnotePr>
    <w:footnote w:id="-1"/>
    <w:footnote w:id="0"/>
  </w:footnotePr>
  <w:endnotePr>
    <w:endnote w:id="-1"/>
    <w:endnote w:id="0"/>
  </w:endnotePr>
  <w:compat/>
  <w:rsids>
    <w:rsidRoot w:val="00B650F0"/>
    <w:rsid w:val="000B2375"/>
    <w:rsid w:val="00104678"/>
    <w:rsid w:val="0010551A"/>
    <w:rsid w:val="00196734"/>
    <w:rsid w:val="001A54E7"/>
    <w:rsid w:val="002D2847"/>
    <w:rsid w:val="0032599B"/>
    <w:rsid w:val="00386CD9"/>
    <w:rsid w:val="003F58AA"/>
    <w:rsid w:val="00406747"/>
    <w:rsid w:val="00413F53"/>
    <w:rsid w:val="004A3D27"/>
    <w:rsid w:val="004C2CA2"/>
    <w:rsid w:val="004E0BAF"/>
    <w:rsid w:val="00504689"/>
    <w:rsid w:val="006B0455"/>
    <w:rsid w:val="006C355B"/>
    <w:rsid w:val="00700478"/>
    <w:rsid w:val="00712104"/>
    <w:rsid w:val="007673AE"/>
    <w:rsid w:val="00787FB4"/>
    <w:rsid w:val="007A5DB2"/>
    <w:rsid w:val="007E1A00"/>
    <w:rsid w:val="0086747B"/>
    <w:rsid w:val="00882177"/>
    <w:rsid w:val="008829C3"/>
    <w:rsid w:val="008C2495"/>
    <w:rsid w:val="008F7D69"/>
    <w:rsid w:val="0095400C"/>
    <w:rsid w:val="00961816"/>
    <w:rsid w:val="00A9300F"/>
    <w:rsid w:val="00B5516B"/>
    <w:rsid w:val="00B6131F"/>
    <w:rsid w:val="00B650F0"/>
    <w:rsid w:val="00B97776"/>
    <w:rsid w:val="00BC63C2"/>
    <w:rsid w:val="00C12744"/>
    <w:rsid w:val="00D4262A"/>
    <w:rsid w:val="00DB0E05"/>
    <w:rsid w:val="00E3240E"/>
    <w:rsid w:val="00E6604C"/>
    <w:rsid w:val="00ED762B"/>
    <w:rsid w:val="00F83C5E"/>
    <w:rsid w:val="00FC2C60"/>
    <w:rsid w:val="00FD4BC4"/>
    <w:rsid w:val="00FE6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C2"/>
    <w:pPr>
      <w:spacing w:after="0" w:line="240" w:lineRule="auto"/>
      <w:ind w:firstLine="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0F0"/>
    <w:pPr>
      <w:widowControl w:val="0"/>
      <w:autoSpaceDE w:val="0"/>
      <w:autoSpaceDN w:val="0"/>
      <w:spacing w:after="0" w:line="240" w:lineRule="auto"/>
      <w:ind w:firstLine="0"/>
    </w:pPr>
    <w:rPr>
      <w:rFonts w:eastAsia="Times New Roman" w:cs="Times New Roman"/>
      <w:szCs w:val="20"/>
      <w:lang w:eastAsia="ru-RU"/>
    </w:rPr>
  </w:style>
  <w:style w:type="paragraph" w:customStyle="1" w:styleId="ConsPlusTitle">
    <w:name w:val="ConsPlusTitle"/>
    <w:rsid w:val="00B650F0"/>
    <w:pPr>
      <w:widowControl w:val="0"/>
      <w:autoSpaceDE w:val="0"/>
      <w:autoSpaceDN w:val="0"/>
      <w:spacing w:after="0" w:line="240" w:lineRule="auto"/>
      <w:ind w:firstLine="0"/>
    </w:pPr>
    <w:rPr>
      <w:rFonts w:eastAsia="Times New Roman" w:cs="Times New Roman"/>
      <w:b/>
      <w:szCs w:val="20"/>
      <w:lang w:eastAsia="ru-RU"/>
    </w:rPr>
  </w:style>
  <w:style w:type="paragraph" w:customStyle="1" w:styleId="ConsPlusTitlePage">
    <w:name w:val="ConsPlusTitlePage"/>
    <w:rsid w:val="00B650F0"/>
    <w:pPr>
      <w:widowControl w:val="0"/>
      <w:autoSpaceDE w:val="0"/>
      <w:autoSpaceDN w:val="0"/>
      <w:spacing w:after="0" w:line="240" w:lineRule="auto"/>
      <w:ind w:firstLine="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F58AA"/>
    <w:rPr>
      <w:rFonts w:ascii="Tahoma" w:hAnsi="Tahoma" w:cs="Tahoma"/>
      <w:sz w:val="16"/>
      <w:szCs w:val="16"/>
    </w:rPr>
  </w:style>
  <w:style w:type="character" w:customStyle="1" w:styleId="a4">
    <w:name w:val="Текст выноски Знак"/>
    <w:basedOn w:val="a0"/>
    <w:link w:val="a3"/>
    <w:uiPriority w:val="99"/>
    <w:semiHidden/>
    <w:rsid w:val="003F58AA"/>
    <w:rPr>
      <w:rFonts w:ascii="Tahoma" w:eastAsia="Times New Roman" w:hAnsi="Tahoma" w:cs="Tahoma"/>
      <w:sz w:val="16"/>
      <w:szCs w:val="16"/>
      <w:lang w:eastAsia="ru-RU"/>
    </w:rPr>
  </w:style>
  <w:style w:type="table" w:styleId="a5">
    <w:name w:val="Table Grid"/>
    <w:basedOn w:val="a1"/>
    <w:uiPriority w:val="59"/>
    <w:rsid w:val="00882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61816"/>
    <w:pPr>
      <w:tabs>
        <w:tab w:val="center" w:pos="4677"/>
        <w:tab w:val="right" w:pos="9355"/>
      </w:tabs>
    </w:pPr>
  </w:style>
  <w:style w:type="character" w:customStyle="1" w:styleId="a7">
    <w:name w:val="Верхний колонтитул Знак"/>
    <w:basedOn w:val="a0"/>
    <w:link w:val="a6"/>
    <w:uiPriority w:val="99"/>
    <w:rsid w:val="00961816"/>
    <w:rPr>
      <w:rFonts w:eastAsia="Times New Roman" w:cs="Times New Roman"/>
      <w:sz w:val="24"/>
      <w:szCs w:val="24"/>
      <w:lang w:eastAsia="ru-RU"/>
    </w:rPr>
  </w:style>
  <w:style w:type="paragraph" w:styleId="a8">
    <w:name w:val="footer"/>
    <w:basedOn w:val="a"/>
    <w:link w:val="a9"/>
    <w:uiPriority w:val="99"/>
    <w:semiHidden/>
    <w:unhideWhenUsed/>
    <w:rsid w:val="00961816"/>
    <w:pPr>
      <w:tabs>
        <w:tab w:val="center" w:pos="4677"/>
        <w:tab w:val="right" w:pos="9355"/>
      </w:tabs>
    </w:pPr>
  </w:style>
  <w:style w:type="character" w:customStyle="1" w:styleId="a9">
    <w:name w:val="Нижний колонтитул Знак"/>
    <w:basedOn w:val="a0"/>
    <w:link w:val="a8"/>
    <w:uiPriority w:val="99"/>
    <w:semiHidden/>
    <w:rsid w:val="00961816"/>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1640</Words>
  <Characters>9350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2021-12-08T04:36:00Z</cp:lastPrinted>
  <dcterms:created xsi:type="dcterms:W3CDTF">2021-10-27T05:43:00Z</dcterms:created>
  <dcterms:modified xsi:type="dcterms:W3CDTF">2021-12-23T09:00:00Z</dcterms:modified>
</cp:coreProperties>
</file>