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ПЛОСКОСЕМИНСКИЙ СЕЛЬСКИЙ СОВЕТ НАРОДНЫХ ДЕПУТАТОВ ПЛОСКОСЕМИНСКОГО СЕЛЬСОВЕТА РЕБРИХИНСКОГО РАЙОНА АЛТАЙСКОГО КРАЯ</w:t>
      </w:r>
    </w:p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РЕШЕНИЕ</w:t>
      </w: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5076" w:type="pct"/>
        <w:tblCellMar>
          <w:left w:w="0" w:type="dxa"/>
          <w:right w:w="0" w:type="dxa"/>
        </w:tblCellMar>
        <w:tblLook w:val="0000"/>
      </w:tblPr>
      <w:tblGrid>
        <w:gridCol w:w="5294"/>
        <w:gridCol w:w="4204"/>
      </w:tblGrid>
      <w:tr w:rsidR="002D61ED" w:rsidRPr="002D61ED" w:rsidTr="00DF758F">
        <w:tc>
          <w:tcPr>
            <w:tcW w:w="2787" w:type="pct"/>
          </w:tcPr>
          <w:p w:rsidR="002D61ED" w:rsidRPr="00796BE2" w:rsidRDefault="002D61ED" w:rsidP="00796BE2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758F">
              <w:rPr>
                <w:rFonts w:ascii="Times New Roman" w:eastAsia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2213" w:type="pct"/>
          </w:tcPr>
          <w:p w:rsidR="002D61ED" w:rsidRPr="00796BE2" w:rsidRDefault="002D61ED" w:rsidP="00DF758F">
            <w:pPr>
              <w:spacing w:after="40" w:line="259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="00DF758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796BE2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2D61ED" w:rsidRPr="00DF758F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DF758F">
        <w:rPr>
          <w:rFonts w:ascii="Times New Roman" w:eastAsia="Times New Roman" w:hAnsi="Times New Roman" w:cs="Times New Roman"/>
          <w:sz w:val="28"/>
          <w:szCs w:val="28"/>
        </w:rPr>
        <w:t>пос.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758F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</w:p>
    <w:p w:rsidR="002D61ED" w:rsidRPr="00DF758F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бюджете </w:t>
      </w:r>
      <w:proofErr w:type="spellStart"/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 на 2023 год и на плановый период 2024 и 2025 годов</w:t>
      </w:r>
    </w:p>
    <w:p w:rsidR="002D61ED" w:rsidRPr="002D61ED" w:rsidRDefault="002D61ED" w:rsidP="002D61ED">
      <w:pPr>
        <w:spacing w:after="40" w:line="259" w:lineRule="auto"/>
        <w:ind w:right="-306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 бюджета сельского поселения на 2023 год и на плановый период 2024 и 2025 годов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2023 год: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в сумме 1 003,1 тыс. рублей, в том числе объем межбюджетных трансфертов, получаемых из других бюджетов, в сумме 428,1 тыс. рублей;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сельского поселения в сумме 1 003,1 тыс. рублей;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в сумме 0,0 тыс. рублей.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2024 год и на 2025 год: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</w:t>
      </w:r>
      <w:proofErr w:type="gramStart"/>
      <w:r w:rsidRPr="002D61E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2024 год  в  сумме 862,2 тыс.  рублей,  в  том  числе  объем трансфертов, получаемых из других бюджетов, в сумме 274,2 тыс. рублей и на 2025 год в сумме 877,0 тыс. рублей,  в  том  числе объем межбюджетных трансфертов, получаемых из других бюджетов, в сумме 276,0 тыс. рублей;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общий  объем  расходов  бюджета  сельского поселения на 2024 год в сумме 862,2 тыс. рублей, в том числе условно утвержденные расходы в сумме 15,0 тыс. рублей  и 2025 год  в  сумме 877,0 тыс. рублей, в том числе условно утвержденные расходы в сумме 31,0 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на 2024 год в сумме 0,0 тыс. рублей и на 2025 год в сумме 0,0 тыс. рублей.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Бюджетные ассигнования бюджета сельского поселения на 2023 год и на плановый период 2024 и 2025 годов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3. Утвердить объем бюджетных ассигнований резервного фонда администрации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2023 год в сумме 2,0 тыс. рублей, на 2024 год в сумме 2,0 тыс. рублей, на 2025 год в сумме 2,0 тыс. рублей.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общий объем бюджетных ассигнований, предусмотренных на исполнение муниципальных гарантий в 2023 году за счет источников финансирования дефицита местного бюджета 0,0 тыс. рублей, за счет расходов местного бюджета 0,0 тыс. рублей, в 2024 и 2025 годах за счет источников финансирования дефицита местного бюджета 0,0 тыс. рублей и 0,0 тыс. рублей, 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lastRenderedPageBreak/>
        <w:t>за счет расходов местного бюджета 0,0 тыс. рублей и 0,0</w:t>
      </w:r>
      <w:proofErr w:type="gram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соответственно.</w:t>
      </w:r>
      <w:proofErr w:type="gramStart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 из бюджета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полномочий по составлению проекта бюджета поселения, исполнению бюджета поселения, </w:t>
      </w:r>
      <w:proofErr w:type="gramStart"/>
      <w:r w:rsidRPr="002D61ED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составлению отчета </w:t>
      </w:r>
      <w:r w:rsidR="00796BE2">
        <w:rPr>
          <w:rFonts w:ascii="Times New Roman" w:eastAsia="Times New Roman" w:hAnsi="Times New Roman" w:cs="Times New Roman"/>
          <w:sz w:val="28"/>
          <w:szCs w:val="28"/>
        </w:rPr>
        <w:t>об исполнении бюджета поселений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в сумме 147,2 тыс. рублей;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 из бюджета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полномочий по составлению проекта бюджета поселения, исполнению бюджета поселения, </w:t>
      </w:r>
      <w:proofErr w:type="gramStart"/>
      <w:r w:rsidRPr="002D61ED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составлению отчета </w:t>
      </w:r>
      <w:r w:rsidR="00796BE2">
        <w:rPr>
          <w:rFonts w:ascii="Times New Roman" w:eastAsia="Times New Roman" w:hAnsi="Times New Roman" w:cs="Times New Roman"/>
          <w:sz w:val="28"/>
          <w:szCs w:val="28"/>
        </w:rPr>
        <w:t>об исполнении бюджета поселений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в сумме 147,2 тыс. рублей;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 из бюджета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полномочий по составлению проекта бюджета поселения, исполнению бюджета поселения, </w:t>
      </w:r>
      <w:proofErr w:type="gramStart"/>
      <w:r w:rsidRPr="002D61ED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составлению отчета </w:t>
      </w:r>
      <w:r w:rsidR="00796BE2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поселений 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в сумме 147,2 тыс. рублей;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случаев, установленных Бюджетным кодексом Российской Федерации.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органам местного самоуправления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Муниципальные заимствования и предоставление муниципальных гарантий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муниципальных заимствований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предусмотренных на  2023 год и на плановый период 2024 и 2025 годов, согласно приложению 9 к настоящему Решению.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муниципальных гарантий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на 2023 год согласно приложению 10 к настоящему Решению и на плановый период 2024 и 2025 годов, согласно приложению 11 к настоящему Решению.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Приведение решений и иных нормативных правовых актов </w:t>
      </w:r>
      <w:proofErr w:type="spellStart"/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 в соответствие с настоящим Решением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Решения и иные нормативные правовые акты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796BE2">
      <w:pPr>
        <w:tabs>
          <w:tab w:val="left" w:pos="6096"/>
        </w:tabs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D61ED">
        <w:rPr>
          <w:rFonts w:ascii="Times New Roman" w:eastAsia="Times New Roman" w:hAnsi="Times New Roman" w:cs="Times New Roman"/>
          <w:b/>
          <w:bCs/>
          <w:sz w:val="28"/>
          <w:szCs w:val="28"/>
        </w:rPr>
        <w:t>7. Вступление в силу настоящего Решения</w:t>
      </w: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ind w:right="-306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2023 года.</w:t>
      </w:r>
    </w:p>
    <w:p w:rsidR="002D61ED" w:rsidRPr="002D61ED" w:rsidRDefault="002D61ED" w:rsidP="002D61ED">
      <w:pPr>
        <w:spacing w:after="40" w:line="259" w:lineRule="auto"/>
        <w:ind w:right="-306"/>
        <w:rPr>
          <w:rFonts w:ascii="Arial" w:eastAsia="Arial" w:hAnsi="Arial" w:cs="Arial"/>
          <w:sz w:val="20"/>
          <w:szCs w:val="20"/>
        </w:rPr>
      </w:pPr>
    </w:p>
    <w:tbl>
      <w:tblPr>
        <w:tblW w:w="5352" w:type="pct"/>
        <w:tblCellMar>
          <w:left w:w="0" w:type="dxa"/>
          <w:right w:w="0" w:type="dxa"/>
        </w:tblCellMar>
        <w:tblLook w:val="0000"/>
      </w:tblPr>
      <w:tblGrid>
        <w:gridCol w:w="5955"/>
        <w:gridCol w:w="4060"/>
      </w:tblGrid>
      <w:tr w:rsidR="002D61ED" w:rsidRPr="002D61ED" w:rsidTr="00796BE2">
        <w:tc>
          <w:tcPr>
            <w:tcW w:w="2973" w:type="pct"/>
          </w:tcPr>
          <w:p w:rsidR="002D61ED" w:rsidRPr="002D61ED" w:rsidRDefault="002D61ED" w:rsidP="002D61ED">
            <w:pPr>
              <w:spacing w:after="40" w:line="259" w:lineRule="auto"/>
              <w:ind w:right="-306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2027" w:type="pct"/>
          </w:tcPr>
          <w:p w:rsidR="002D61ED" w:rsidRPr="002D61ED" w:rsidRDefault="002D61ED" w:rsidP="002D61ED">
            <w:pPr>
              <w:spacing w:after="40" w:line="259" w:lineRule="auto"/>
              <w:ind w:left="511" w:right="-306" w:hanging="5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В.Ф.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Игумина</w:t>
            </w:r>
            <w:proofErr w:type="spellEnd"/>
          </w:p>
        </w:tc>
      </w:tr>
    </w:tbl>
    <w:p w:rsidR="002D61ED" w:rsidRPr="002D61ED" w:rsidRDefault="002D61ED" w:rsidP="002D61ED">
      <w:pPr>
        <w:spacing w:after="40" w:line="259" w:lineRule="auto"/>
        <w:ind w:right="-306"/>
        <w:rPr>
          <w:rFonts w:ascii="Arial" w:eastAsia="Arial" w:hAnsi="Arial" w:cs="Arial"/>
          <w:sz w:val="20"/>
          <w:szCs w:val="20"/>
          <w:lang w:val="en-US"/>
        </w:rPr>
      </w:pPr>
    </w:p>
    <w:p w:rsidR="002D61ED" w:rsidRPr="00796BE2" w:rsidRDefault="00DF758F" w:rsidP="002D61ED">
      <w:pPr>
        <w:spacing w:after="40" w:line="259" w:lineRule="auto"/>
        <w:ind w:right="-306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28.12.2022</w:t>
      </w:r>
      <w:r w:rsidR="002D61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6BE2" w:rsidRPr="00DF758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2D61ED" w:rsidRPr="00DF758F" w:rsidRDefault="002D61ED" w:rsidP="002D61ED">
      <w:pPr>
        <w:spacing w:after="40" w:line="259" w:lineRule="auto"/>
        <w:ind w:right="-756"/>
        <w:jc w:val="both"/>
        <w:rPr>
          <w:rFonts w:ascii="Arial" w:eastAsia="Arial" w:hAnsi="Arial" w:cs="Arial"/>
          <w:sz w:val="20"/>
          <w:szCs w:val="20"/>
        </w:rPr>
      </w:pPr>
    </w:p>
    <w:p w:rsidR="002D61ED" w:rsidRPr="00DF758F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  <w:sectPr w:rsidR="002D61ED" w:rsidRPr="00DF758F" w:rsidSect="00796BE2">
          <w:pgSz w:w="11905" w:h="16837"/>
          <w:pgMar w:top="567" w:right="848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D61ED" w:rsidRPr="002D61ED" w:rsidTr="002D61ED">
        <w:tc>
          <w:tcPr>
            <w:tcW w:w="2500" w:type="pct"/>
          </w:tcPr>
          <w:p w:rsidR="002D61ED" w:rsidRPr="00DF758F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DF758F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75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D61ED" w:rsidRPr="002D61ED" w:rsidTr="002D61ED">
        <w:tc>
          <w:tcPr>
            <w:tcW w:w="2500" w:type="pct"/>
          </w:tcPr>
          <w:p w:rsidR="002D61ED" w:rsidRPr="00DF758F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DF758F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758F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D61ED" w:rsidRPr="002D61ED" w:rsidTr="002D61ED">
        <w:tc>
          <w:tcPr>
            <w:tcW w:w="2500" w:type="pct"/>
          </w:tcPr>
          <w:p w:rsidR="002D61ED" w:rsidRPr="00DF758F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2023 год</w:t>
      </w:r>
    </w:p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2D61ED" w:rsidRPr="002D61ED" w:rsidTr="002D61E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Источники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дефицита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D61ED" w:rsidRPr="002D61ED" w:rsidTr="002D61E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2D61ED" w:rsidRPr="002D61ED" w:rsidTr="002D61E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2D61ED" w:rsidRPr="002D61ED" w:rsidTr="002D61E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  <w:sectPr w:rsidR="002D61ED" w:rsidRPr="002D61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2</w:t>
            </w: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плановый период 2024 и 2025 годов</w:t>
      </w:r>
    </w:p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2D61ED" w:rsidRPr="002D61ED" w:rsidTr="002D61E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Источники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дефицита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2D61ED" w:rsidRPr="002D61ED" w:rsidTr="002D61E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2D61ED" w:rsidRPr="002D61ED" w:rsidTr="002D61E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2D61ED" w:rsidRPr="002D61ED" w:rsidTr="002D61E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  <w:sectPr w:rsidR="002D61ED" w:rsidRPr="002D61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3</w:t>
            </w: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720,0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158,6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274,2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285,2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49,8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49,8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123,1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33,9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1 003,1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  <w:sectPr w:rsidR="002D61ED" w:rsidRPr="002D61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4</w:t>
            </w: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561,9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558,9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178,2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254,5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53,8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53,8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123,1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33,9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Условно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утвержденные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31,0</w:t>
            </w:r>
          </w:p>
        </w:tc>
      </w:tr>
      <w:tr w:rsidR="002D61ED" w:rsidRPr="002D61ED" w:rsidTr="002D61E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877,0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  <w:sectPr w:rsidR="002D61ED" w:rsidRPr="002D61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5</w:t>
            </w: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rPr>
          <w:gridAfter w:val="1"/>
          <w:wAfter w:w="2500" w:type="dxa"/>
        </w:trPr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rPr>
          <w:gridAfter w:val="1"/>
          <w:wAfter w:w="2500" w:type="dxa"/>
        </w:trPr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rPr>
          <w:gridAfter w:val="1"/>
          <w:wAfter w:w="2500" w:type="dxa"/>
        </w:trPr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2023 год</w:t>
      </w:r>
    </w:p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сельсовета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1 003,1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158,6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158,6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158,6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158,6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121,8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36,8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274,2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274,2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274,2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68,1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20,6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285,2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285,2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285,2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Централизованная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285,2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147,2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49,8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49,8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49,8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49,8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49,8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31,4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охране их жизни и здоровья на территории поселений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123,1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33,9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культуры местного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1 003,1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  <w:sectPr w:rsidR="002D61ED" w:rsidRPr="002D61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6</w:t>
            </w: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rPr>
          <w:gridAfter w:val="1"/>
          <w:wAfter w:w="2500" w:type="dxa"/>
        </w:trPr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rPr>
          <w:gridAfter w:val="1"/>
          <w:wAfter w:w="2500" w:type="dxa"/>
        </w:trPr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rPr>
          <w:gridAfter w:val="1"/>
          <w:wAfter w:w="2500" w:type="dxa"/>
        </w:trPr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2024 и 2025 годы</w:t>
      </w:r>
    </w:p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сельсовета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846,0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558,9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178,2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178,2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178,2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178,2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41,3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68,1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20,6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254,5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254,5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254,5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Централизованная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бухгалтерия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254,5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107,3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147,2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53,8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53,8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53,8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53,8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самоуправления поселений муниципальных и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округов.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53,8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31,4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охране их жизни и здоровья на территории поселений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123,1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вопросы в области жилищно-коммунального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Уплата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Условно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утвержденные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31,0</w:t>
            </w:r>
          </w:p>
        </w:tc>
      </w:tr>
      <w:tr w:rsidR="002D61ED" w:rsidRPr="002D61ED" w:rsidTr="002D61E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877,0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  <w:sectPr w:rsidR="002D61ED" w:rsidRPr="002D61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7</w:t>
            </w: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сельсовета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1 003,1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158,6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158,6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158,6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158,6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121,8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36,8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274,2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274,2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274,2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68,1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20,6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285,2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285,2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285,2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Централизованная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бухгалтерия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285,2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147,2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49,8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49,8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49,8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49,8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49,8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31,4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последствий чрезвычайных ситуаций в границах поселений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охране их жизни и здоровья на территории поселений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123,1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33,9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1 003,1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  <w:sectPr w:rsidR="002D61ED" w:rsidRPr="002D61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8</w:t>
            </w: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2D61ED" w:rsidRPr="002D61ED" w:rsidRDefault="002D61ED" w:rsidP="002D61ED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8"/>
        <w:gridCol w:w="876"/>
        <w:gridCol w:w="1657"/>
        <w:gridCol w:w="552"/>
        <w:gridCol w:w="968"/>
        <w:gridCol w:w="966"/>
      </w:tblGrid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сельсовета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846,0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558,9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178,2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178,2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178,2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178,2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41,3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124,2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68,1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20,6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254,5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254,5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254,5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Централизованная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бухгалтерия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254,5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107,3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Иные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147,2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53,8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53,8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53,8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53,8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53,8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31,4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</w:t>
            </w: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ликвидации последствий чрезвычайных ситуаций в границах поселений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охране их жизни и здоровья на территории поселений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123,1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Условно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утвержденные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31,0</w:t>
            </w:r>
          </w:p>
        </w:tc>
      </w:tr>
      <w:tr w:rsidR="002D61ED" w:rsidRPr="002D61ED" w:rsidTr="002D61E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877,0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  <w:sectPr w:rsidR="002D61ED" w:rsidRPr="002D61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9</w:t>
            </w: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заимствований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на 2023 год и на плановый период 2024 и 2025 годов</w:t>
      </w: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ОБЪЕМЫ</w:t>
      </w: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заимствований и средств, направляемых на погашение основной суммы муниципального долга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в 2023 году  и в плановом периоде 2024 и 2025 годов</w:t>
      </w: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1"/>
        <w:gridCol w:w="4008"/>
        <w:gridCol w:w="1500"/>
        <w:gridCol w:w="1500"/>
        <w:gridCol w:w="1498"/>
      </w:tblGrid>
      <w:tr w:rsidR="002D61ED" w:rsidRPr="002D61ED" w:rsidTr="002D61E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2D61ED" w:rsidRPr="002D61ED" w:rsidTr="002D61E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D61ED" w:rsidRPr="002D61ED" w:rsidTr="002D61E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2D61ED" w:rsidRPr="002D61ED" w:rsidTr="002D61E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2D61ED">
        <w:rPr>
          <w:rFonts w:ascii="Times New Roman" w:eastAsia="Times New Roman" w:hAnsi="Times New Roman" w:cs="Times New Roman"/>
          <w:sz w:val="28"/>
          <w:szCs w:val="28"/>
          <w:lang w:val="en-US"/>
        </w:rPr>
        <w:t>ПРЕДЕЛЬНЫЕ СРОКИ</w:t>
      </w: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погашения долговых обязательств, возникающих при осуществлении муниципальных заимствований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в 2023 году  и в плановом периоде 2024 и 2025 годов</w:t>
      </w: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78"/>
        <w:gridCol w:w="6003"/>
        <w:gridCol w:w="2246"/>
      </w:tblGrid>
      <w:tr w:rsidR="002D61ED" w:rsidRPr="002D61ED" w:rsidTr="002D61ED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Предельный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погашения</w:t>
            </w:r>
            <w:proofErr w:type="spellEnd"/>
          </w:p>
        </w:tc>
      </w:tr>
      <w:tr w:rsidR="002D61ED" w:rsidRPr="002D61ED" w:rsidTr="002D61ED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01.01.2024</w:t>
            </w:r>
          </w:p>
        </w:tc>
      </w:tr>
      <w:tr w:rsidR="002D61ED" w:rsidRPr="002D61ED" w:rsidTr="002D61ED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01.01.2025</w:t>
            </w:r>
          </w:p>
        </w:tc>
      </w:tr>
      <w:tr w:rsidR="002D61ED" w:rsidRPr="002D61ED" w:rsidTr="002D61ED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01.01.2026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  <w:sectPr w:rsidR="002D61ED" w:rsidRPr="002D61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10</w:t>
            </w: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rPr>
          <w:gridAfter w:val="1"/>
          <w:wAfter w:w="2500" w:type="dxa"/>
        </w:trPr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rPr>
          <w:gridAfter w:val="1"/>
          <w:wAfter w:w="2500" w:type="dxa"/>
        </w:trPr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rPr>
          <w:gridAfter w:val="1"/>
          <w:wAfter w:w="2500" w:type="dxa"/>
        </w:trPr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гарантий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2023 год</w:t>
      </w: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1"/>
        <w:gridCol w:w="2603"/>
        <w:gridCol w:w="1433"/>
        <w:gridCol w:w="1198"/>
        <w:gridCol w:w="1382"/>
        <w:gridCol w:w="1900"/>
      </w:tblGrid>
      <w:tr w:rsidR="002D61ED" w:rsidRPr="002D61ED" w:rsidTr="002D61E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Категории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гаранти-рования</w:t>
            </w:r>
            <w:proofErr w:type="spellEnd"/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права </w:t>
            </w:r>
            <w:proofErr w:type="spellStart"/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рег-рессного</w:t>
            </w:r>
            <w:proofErr w:type="spellEnd"/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2D61ED" w:rsidRPr="002D61ED" w:rsidTr="002D61E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D61ED" w:rsidRPr="002D61ED" w:rsidTr="002D61E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гарантия муниципального образования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 не обеспечивает исполнение обязательств по уплате процентов, неустое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пеней, штрафов)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муниципальных гарантий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  <w:sectPr w:rsidR="002D61ED" w:rsidRPr="002D61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11</w:t>
            </w: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61ED" w:rsidRPr="002D61ED" w:rsidTr="002D61ED"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rPr>
          <w:gridAfter w:val="1"/>
          <w:wAfter w:w="2500" w:type="dxa"/>
        </w:trPr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rPr>
          <w:gridAfter w:val="1"/>
          <w:wAfter w:w="2500" w:type="dxa"/>
        </w:trPr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1ED" w:rsidRPr="002D61ED" w:rsidTr="002D61ED">
        <w:trPr>
          <w:gridAfter w:val="1"/>
          <w:wAfter w:w="2500" w:type="dxa"/>
        </w:trPr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2D61ED" w:rsidRPr="002D61ED" w:rsidRDefault="002D61ED" w:rsidP="002D61ED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гарантий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2024 и 2025 годы</w:t>
      </w: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26"/>
        <w:gridCol w:w="1696"/>
        <w:gridCol w:w="1433"/>
        <w:gridCol w:w="1683"/>
        <w:gridCol w:w="482"/>
        <w:gridCol w:w="482"/>
        <w:gridCol w:w="1163"/>
        <w:gridCol w:w="1762"/>
      </w:tblGrid>
      <w:tr w:rsidR="002D61ED" w:rsidRPr="002D61ED" w:rsidTr="002D61E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гарантирования</w:t>
            </w:r>
            <w:proofErr w:type="spellEnd"/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Категории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принци-палов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гарантирования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права </w:t>
            </w:r>
            <w:proofErr w:type="spellStart"/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рег-рессного</w:t>
            </w:r>
            <w:proofErr w:type="spellEnd"/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2D61ED" w:rsidRPr="002D61ED" w:rsidTr="002D61E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2025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61ED" w:rsidRPr="002D61ED" w:rsidTr="002D61E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D61ED" w:rsidRPr="002D61ED" w:rsidTr="002D61E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Юридические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ED" w:rsidRPr="002D61ED" w:rsidRDefault="002D61ED" w:rsidP="002D61E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гарантия муниципального образования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 не обеспечивает исполнение обязательств по уплате процентов, неустое</w:t>
            </w:r>
            <w:proofErr w:type="gramStart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пеней, штрафов)</w:t>
            </w:r>
          </w:p>
        </w:tc>
      </w:tr>
    </w:tbl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:rsidR="002D61ED" w:rsidRPr="002D61ED" w:rsidRDefault="002D61ED" w:rsidP="002D61ED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муниципальных гарантий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D61E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C3562A" w:rsidRPr="002D61ED" w:rsidRDefault="00C3562A" w:rsidP="002D61ED">
      <w:pPr>
        <w:rPr>
          <w:szCs w:val="28"/>
        </w:rPr>
      </w:pPr>
    </w:p>
    <w:sectPr w:rsidR="00C3562A" w:rsidRPr="002D61ED" w:rsidSect="004D01B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EB"/>
    <w:multiLevelType w:val="hybridMultilevel"/>
    <w:tmpl w:val="2E2470E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B2620B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CC5AC8"/>
    <w:multiLevelType w:val="hybridMultilevel"/>
    <w:tmpl w:val="B61245BA"/>
    <w:lvl w:ilvl="0" w:tplc="D71CF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20704"/>
    <w:multiLevelType w:val="hybridMultilevel"/>
    <w:tmpl w:val="5082F424"/>
    <w:lvl w:ilvl="0" w:tplc="50B6A4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C6F424B"/>
    <w:multiLevelType w:val="hybridMultilevel"/>
    <w:tmpl w:val="FE746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323B13"/>
    <w:multiLevelType w:val="hybridMultilevel"/>
    <w:tmpl w:val="344CC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A92EFF"/>
    <w:multiLevelType w:val="hybridMultilevel"/>
    <w:tmpl w:val="BBE2405C"/>
    <w:lvl w:ilvl="0" w:tplc="7CB0E3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122F5F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71"/>
    <w:multiLevelType w:val="hybridMultilevel"/>
    <w:tmpl w:val="F3686C84"/>
    <w:lvl w:ilvl="0" w:tplc="7CB0E3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761CFF"/>
    <w:multiLevelType w:val="hybridMultilevel"/>
    <w:tmpl w:val="1AFCB908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30018D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8A02A0C"/>
    <w:multiLevelType w:val="hybridMultilevel"/>
    <w:tmpl w:val="A9EEC2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B24ACA"/>
    <w:multiLevelType w:val="hybridMultilevel"/>
    <w:tmpl w:val="A39A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02BC9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0936"/>
    <w:multiLevelType w:val="hybridMultilevel"/>
    <w:tmpl w:val="69D44DD4"/>
    <w:lvl w:ilvl="0" w:tplc="79AC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27B2F"/>
    <w:multiLevelType w:val="hybridMultilevel"/>
    <w:tmpl w:val="1E285C52"/>
    <w:lvl w:ilvl="0" w:tplc="7CB0E3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3F5D55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5D65C1"/>
    <w:multiLevelType w:val="hybridMultilevel"/>
    <w:tmpl w:val="B0B80070"/>
    <w:lvl w:ilvl="0" w:tplc="C89C9C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9942CBB"/>
    <w:multiLevelType w:val="hybridMultilevel"/>
    <w:tmpl w:val="67FCC0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C10EC0"/>
    <w:multiLevelType w:val="hybridMultilevel"/>
    <w:tmpl w:val="204E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442B7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EB5261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6121E9"/>
    <w:multiLevelType w:val="hybridMultilevel"/>
    <w:tmpl w:val="584EFE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D4F85"/>
    <w:multiLevelType w:val="hybridMultilevel"/>
    <w:tmpl w:val="EF88B9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8B37F0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D78C5"/>
    <w:multiLevelType w:val="hybridMultilevel"/>
    <w:tmpl w:val="FB1CEAE2"/>
    <w:lvl w:ilvl="0" w:tplc="C164B8C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4B6FC9"/>
    <w:multiLevelType w:val="hybridMultilevel"/>
    <w:tmpl w:val="9F76FE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7A394B"/>
    <w:multiLevelType w:val="hybridMultilevel"/>
    <w:tmpl w:val="983CA060"/>
    <w:lvl w:ilvl="0" w:tplc="06EC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1C58D1"/>
    <w:multiLevelType w:val="hybridMultilevel"/>
    <w:tmpl w:val="E1B6A892"/>
    <w:lvl w:ilvl="0" w:tplc="12BC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5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26"/>
  </w:num>
  <w:num w:numId="11">
    <w:abstractNumId w:val="11"/>
  </w:num>
  <w:num w:numId="12">
    <w:abstractNumId w:val="27"/>
  </w:num>
  <w:num w:numId="13">
    <w:abstractNumId w:val="22"/>
  </w:num>
  <w:num w:numId="14">
    <w:abstractNumId w:val="16"/>
  </w:num>
  <w:num w:numId="15">
    <w:abstractNumId w:val="21"/>
  </w:num>
  <w:num w:numId="16">
    <w:abstractNumId w:val="12"/>
  </w:num>
  <w:num w:numId="17">
    <w:abstractNumId w:val="1"/>
  </w:num>
  <w:num w:numId="18">
    <w:abstractNumId w:val="5"/>
  </w:num>
  <w:num w:numId="19">
    <w:abstractNumId w:val="20"/>
  </w:num>
  <w:num w:numId="20">
    <w:abstractNumId w:val="7"/>
  </w:num>
  <w:num w:numId="21">
    <w:abstractNumId w:val="4"/>
  </w:num>
  <w:num w:numId="22">
    <w:abstractNumId w:val="18"/>
  </w:num>
  <w:num w:numId="23">
    <w:abstractNumId w:val="23"/>
  </w:num>
  <w:num w:numId="24">
    <w:abstractNumId w:val="0"/>
  </w:num>
  <w:num w:numId="25">
    <w:abstractNumId w:val="19"/>
  </w:num>
  <w:num w:numId="26">
    <w:abstractNumId w:val="28"/>
  </w:num>
  <w:num w:numId="27">
    <w:abstractNumId w:val="25"/>
  </w:num>
  <w:num w:numId="28">
    <w:abstractNumId w:val="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62A"/>
    <w:rsid w:val="002D61ED"/>
    <w:rsid w:val="00306487"/>
    <w:rsid w:val="00320BDA"/>
    <w:rsid w:val="00392A4F"/>
    <w:rsid w:val="004D01BF"/>
    <w:rsid w:val="00615DF6"/>
    <w:rsid w:val="0064030D"/>
    <w:rsid w:val="00650915"/>
    <w:rsid w:val="00796BE2"/>
    <w:rsid w:val="007D6F84"/>
    <w:rsid w:val="00981812"/>
    <w:rsid w:val="009E485C"/>
    <w:rsid w:val="00C3562A"/>
    <w:rsid w:val="00CD581F"/>
    <w:rsid w:val="00DF758F"/>
    <w:rsid w:val="00E76519"/>
    <w:rsid w:val="00FA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D"/>
  </w:style>
  <w:style w:type="paragraph" w:styleId="1">
    <w:name w:val="heading 1"/>
    <w:basedOn w:val="a"/>
    <w:next w:val="a"/>
    <w:link w:val="10"/>
    <w:qFormat/>
    <w:rsid w:val="00C356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3562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2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3562A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C356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C356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C356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562A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C3562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356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rmal">
    <w:name w:val="ConsPlusNormal"/>
    <w:rsid w:val="00C35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3562A"/>
  </w:style>
  <w:style w:type="paragraph" w:styleId="a7">
    <w:name w:val="footer"/>
    <w:basedOn w:val="a"/>
    <w:link w:val="a8"/>
    <w:uiPriority w:val="99"/>
    <w:unhideWhenUsed/>
    <w:rsid w:val="00C3562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3562A"/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C3562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C3562A"/>
    <w:rPr>
      <w:rFonts w:ascii="Times New Roman" w:eastAsia="Times New Roman" w:hAnsi="Times New Roman" w:cs="Times New Roman"/>
      <w:sz w:val="28"/>
    </w:rPr>
  </w:style>
  <w:style w:type="paragraph" w:customStyle="1" w:styleId="Main">
    <w:name w:val="Main"/>
    <w:basedOn w:val="a"/>
    <w:link w:val="Main0"/>
    <w:qFormat/>
    <w:rsid w:val="00C356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Main0">
    <w:name w:val="Main Знак"/>
    <w:link w:val="Main"/>
    <w:rsid w:val="00C3562A"/>
    <w:rPr>
      <w:rFonts w:ascii="Times New Roman" w:eastAsia="Calibri" w:hAnsi="Times New Roman" w:cs="Times New Roman"/>
      <w:sz w:val="24"/>
      <w:szCs w:val="28"/>
    </w:rPr>
  </w:style>
  <w:style w:type="paragraph" w:customStyle="1" w:styleId="12">
    <w:name w:val="Абзац списка1"/>
    <w:basedOn w:val="a"/>
    <w:next w:val="ab"/>
    <w:link w:val="ac"/>
    <w:uiPriority w:val="34"/>
    <w:qFormat/>
    <w:rsid w:val="00C3562A"/>
    <w:pPr>
      <w:ind w:left="720"/>
      <w:contextualSpacing/>
    </w:pPr>
  </w:style>
  <w:style w:type="paragraph" w:customStyle="1" w:styleId="formattext">
    <w:name w:val="formattext"/>
    <w:basedOn w:val="a"/>
    <w:rsid w:val="00C3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Текст выноски1"/>
    <w:basedOn w:val="a"/>
    <w:next w:val="ad"/>
    <w:link w:val="ae"/>
    <w:uiPriority w:val="99"/>
    <w:semiHidden/>
    <w:unhideWhenUsed/>
    <w:rsid w:val="00C356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3"/>
    <w:uiPriority w:val="99"/>
    <w:semiHidden/>
    <w:rsid w:val="00C3562A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C3562A"/>
    <w:rPr>
      <w:color w:val="0000FF"/>
      <w:u w:val="single"/>
    </w:rPr>
  </w:style>
  <w:style w:type="table" w:customStyle="1" w:styleId="14">
    <w:name w:val="Сетка таблицы1"/>
    <w:basedOn w:val="a1"/>
    <w:next w:val="af0"/>
    <w:uiPriority w:val="59"/>
    <w:rsid w:val="00C3562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сноски1"/>
    <w:basedOn w:val="a"/>
    <w:next w:val="af1"/>
    <w:link w:val="af2"/>
    <w:uiPriority w:val="99"/>
    <w:semiHidden/>
    <w:unhideWhenUsed/>
    <w:rsid w:val="00C3562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15"/>
    <w:uiPriority w:val="99"/>
    <w:semiHidden/>
    <w:rsid w:val="00C3562A"/>
    <w:rPr>
      <w:rFonts w:eastAsia="Times New Roman"/>
      <w:sz w:val="20"/>
      <w:szCs w:val="20"/>
    </w:rPr>
  </w:style>
  <w:style w:type="character" w:styleId="af3">
    <w:name w:val="footnote reference"/>
    <w:basedOn w:val="a0"/>
    <w:semiHidden/>
    <w:unhideWhenUsed/>
    <w:rsid w:val="00C3562A"/>
    <w:rPr>
      <w:vertAlign w:val="superscript"/>
    </w:rPr>
  </w:style>
  <w:style w:type="character" w:customStyle="1" w:styleId="ac">
    <w:name w:val="Абзац списка Знак"/>
    <w:link w:val="12"/>
    <w:uiPriority w:val="34"/>
    <w:locked/>
    <w:rsid w:val="00C3562A"/>
  </w:style>
  <w:style w:type="character" w:styleId="af4">
    <w:name w:val="Strong"/>
    <w:uiPriority w:val="22"/>
    <w:qFormat/>
    <w:rsid w:val="00C3562A"/>
    <w:rPr>
      <w:b/>
      <w:bCs/>
    </w:rPr>
  </w:style>
  <w:style w:type="paragraph" w:customStyle="1" w:styleId="ConsPlusDocList">
    <w:name w:val="ConsPlusDocList"/>
    <w:uiPriority w:val="99"/>
    <w:rsid w:val="00C3562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lk">
    <w:name w:val="blk"/>
    <w:basedOn w:val="a0"/>
    <w:rsid w:val="00C3562A"/>
  </w:style>
  <w:style w:type="numbering" w:customStyle="1" w:styleId="110">
    <w:name w:val="Нет списка11"/>
    <w:next w:val="a2"/>
    <w:uiPriority w:val="99"/>
    <w:semiHidden/>
    <w:unhideWhenUsed/>
    <w:rsid w:val="00C3562A"/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C3562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7">
    <w:name w:val="toc 1"/>
    <w:basedOn w:val="a"/>
    <w:next w:val="a"/>
    <w:autoRedefine/>
    <w:uiPriority w:val="39"/>
    <w:unhideWhenUsed/>
    <w:rsid w:val="00C3562A"/>
    <w:pPr>
      <w:spacing w:after="100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C3562A"/>
    <w:pPr>
      <w:spacing w:after="100"/>
      <w:ind w:left="28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3">
    <w:name w:val="toc 3"/>
    <w:basedOn w:val="a"/>
    <w:next w:val="a"/>
    <w:autoRedefine/>
    <w:uiPriority w:val="39"/>
    <w:unhideWhenUsed/>
    <w:rsid w:val="00C3562A"/>
    <w:pPr>
      <w:spacing w:after="100"/>
      <w:ind w:left="56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C3562A"/>
    <w:pPr>
      <w:ind w:left="720"/>
      <w:contextualSpacing/>
    </w:pPr>
  </w:style>
  <w:style w:type="paragraph" w:styleId="ad">
    <w:name w:val="Balloon Text"/>
    <w:basedOn w:val="a"/>
    <w:link w:val="18"/>
    <w:uiPriority w:val="99"/>
    <w:semiHidden/>
    <w:unhideWhenUsed/>
    <w:rsid w:val="00C3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d"/>
    <w:uiPriority w:val="99"/>
    <w:semiHidden/>
    <w:rsid w:val="00C3562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35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19"/>
    <w:uiPriority w:val="99"/>
    <w:semiHidden/>
    <w:unhideWhenUsed/>
    <w:rsid w:val="00C3562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1"/>
    <w:uiPriority w:val="99"/>
    <w:semiHidden/>
    <w:rsid w:val="00C3562A"/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C3562A"/>
  </w:style>
  <w:style w:type="numbering" w:customStyle="1" w:styleId="30">
    <w:name w:val="Нет списка3"/>
    <w:next w:val="a2"/>
    <w:uiPriority w:val="99"/>
    <w:semiHidden/>
    <w:unhideWhenUsed/>
    <w:rsid w:val="002D6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7424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2022-12-27T10:36:00Z</cp:lastPrinted>
  <dcterms:created xsi:type="dcterms:W3CDTF">2022-11-25T09:26:00Z</dcterms:created>
  <dcterms:modified xsi:type="dcterms:W3CDTF">2022-12-29T02:02:00Z</dcterms:modified>
</cp:coreProperties>
</file>