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CE" w:rsidRPr="00AF0DCC" w:rsidRDefault="002F31CE" w:rsidP="00A52A64">
      <w:pPr>
        <w:shd w:val="clear" w:color="auto" w:fill="FFFFFF"/>
        <w:spacing w:before="240" w:after="240"/>
        <w:ind w:left="0" w:right="0"/>
        <w:jc w:val="center"/>
        <w:outlineLvl w:val="0"/>
        <w:rPr>
          <w:rFonts w:ascii="Verdana" w:hAnsi="Verdana"/>
          <w:b/>
          <w:bCs/>
          <w:color w:val="000000"/>
          <w:kern w:val="36"/>
          <w:sz w:val="43"/>
          <w:szCs w:val="43"/>
          <w:lang w:eastAsia="ru-RU"/>
        </w:rPr>
      </w:pPr>
      <w:r w:rsidRPr="00AF0DCC">
        <w:rPr>
          <w:rFonts w:ascii="Verdana" w:hAnsi="Verdana"/>
          <w:b/>
          <w:bCs/>
          <w:color w:val="000000"/>
          <w:kern w:val="36"/>
          <w:sz w:val="43"/>
          <w:szCs w:val="43"/>
          <w:lang w:eastAsia="ru-RU"/>
        </w:rPr>
        <w:t>Все о маркировке обуви</w:t>
      </w:r>
    </w:p>
    <w:p w:rsidR="002F31CE" w:rsidRPr="00A52A64" w:rsidRDefault="002F31CE" w:rsidP="00A52A64">
      <w:pPr>
        <w:shd w:val="clear" w:color="auto" w:fill="FFFFFF"/>
        <w:spacing w:after="240"/>
        <w:ind w:left="0" w:right="0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hyperlink r:id="rId5" w:history="1">
        <w:r w:rsidRPr="00A52A64">
          <w:rPr>
            <w:rFonts w:ascii="Times New Roman" w:hAnsi="Times New Roman"/>
            <w:color w:val="005DB7"/>
            <w:sz w:val="24"/>
            <w:szCs w:val="24"/>
            <w:u w:val="single"/>
            <w:lang w:eastAsia="ru-RU"/>
          </w:rPr>
          <w:t>Постановлением</w:t>
        </w:r>
      </w:hyperlink>
      <w:r w:rsidRPr="00A52A64">
        <w:rPr>
          <w:rFonts w:ascii="Times New Roman" w:hAnsi="Times New Roman"/>
          <w:color w:val="4F4F4F"/>
          <w:sz w:val="24"/>
          <w:szCs w:val="24"/>
          <w:lang w:eastAsia="ru-RU"/>
        </w:rPr>
        <w:t> Правительства Российской Федерации от 05.07.2019 г. № 860 утверждены Правила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товаров.</w:t>
      </w:r>
    </w:p>
    <w:p w:rsidR="002F31CE" w:rsidRPr="00A52A64" w:rsidRDefault="002F31CE" w:rsidP="00A52A64">
      <w:pPr>
        <w:shd w:val="clear" w:color="auto" w:fill="FFFFFF"/>
        <w:spacing w:after="240"/>
        <w:ind w:left="0" w:right="0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A52A64">
        <w:rPr>
          <w:rFonts w:ascii="Times New Roman" w:hAnsi="Times New Roman"/>
          <w:color w:val="4F4F4F"/>
          <w:sz w:val="24"/>
          <w:szCs w:val="24"/>
          <w:lang w:eastAsia="ru-RU"/>
        </w:rPr>
        <w:t>С 01.03.2020 г. нанесение средств идентификации на потребительскую упаковку или на обувные товары, или на товарный ярлык обувных товаров является обязательным.</w:t>
      </w:r>
    </w:p>
    <w:p w:rsidR="002F31CE" w:rsidRPr="00A52A64" w:rsidRDefault="002F31CE" w:rsidP="00A52A64">
      <w:pPr>
        <w:shd w:val="clear" w:color="auto" w:fill="FFFFFF"/>
        <w:spacing w:after="240"/>
        <w:ind w:left="0" w:right="0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A52A64">
        <w:rPr>
          <w:rFonts w:ascii="Times New Roman" w:hAnsi="Times New Roman"/>
          <w:color w:val="4F4F4F"/>
          <w:sz w:val="24"/>
          <w:szCs w:val="24"/>
          <w:lang w:eastAsia="ru-RU"/>
        </w:rPr>
        <w:t>Новую обязанность должны исполнить производители, поставщики, розничные продавцы, импортеры обуви, комиссионеры.</w:t>
      </w:r>
    </w:p>
    <w:p w:rsidR="002F31CE" w:rsidRPr="00AF0DCC" w:rsidRDefault="002F31CE" w:rsidP="00AF0DCC">
      <w:pPr>
        <w:shd w:val="clear" w:color="auto" w:fill="FFFFFF"/>
        <w:spacing w:after="240"/>
        <w:ind w:left="0" w:right="0"/>
        <w:rPr>
          <w:rFonts w:ascii="Verdana" w:hAnsi="Verdana"/>
          <w:color w:val="4F4F4F"/>
          <w:sz w:val="15"/>
          <w:szCs w:val="15"/>
          <w:lang w:eastAsia="ru-RU"/>
        </w:rPr>
      </w:pPr>
      <w:r w:rsidRPr="00AF0DCC">
        <w:rPr>
          <w:rFonts w:ascii="Verdana" w:hAnsi="Verdana"/>
          <w:color w:val="4F4F4F"/>
          <w:sz w:val="15"/>
          <w:szCs w:val="15"/>
          <w:lang w:eastAsia="ru-RU"/>
        </w:rPr>
        <w:t> </w:t>
      </w:r>
    </w:p>
    <w:p w:rsidR="002F31CE" w:rsidRPr="00AF0DCC" w:rsidRDefault="002F31CE" w:rsidP="00AF0DCC">
      <w:pPr>
        <w:shd w:val="clear" w:color="auto" w:fill="FFFFFF"/>
        <w:spacing w:after="240"/>
        <w:ind w:left="0" w:right="0"/>
        <w:jc w:val="center"/>
        <w:rPr>
          <w:rFonts w:ascii="Verdana" w:hAnsi="Verdana"/>
          <w:color w:val="4F4F4F"/>
          <w:sz w:val="15"/>
          <w:szCs w:val="15"/>
          <w:lang w:eastAsia="ru-RU"/>
        </w:rPr>
      </w:pPr>
      <w:r w:rsidRPr="00AF0DCC">
        <w:rPr>
          <w:rFonts w:ascii="Verdana" w:hAnsi="Verdana"/>
          <w:b/>
          <w:bCs/>
          <w:color w:val="4F4F4F"/>
          <w:sz w:val="15"/>
          <w:lang w:eastAsia="ru-RU"/>
        </w:rPr>
        <w:t>Маркировка должна быть нанесена на следующие обувные товары:</w:t>
      </w:r>
    </w:p>
    <w:tbl>
      <w:tblPr>
        <w:tblW w:w="5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011"/>
        <w:gridCol w:w="4577"/>
      </w:tblGrid>
      <w:tr w:rsidR="002F31CE" w:rsidRPr="004D77BA" w:rsidTr="00AF0DCC">
        <w:tc>
          <w:tcPr>
            <w:tcW w:w="11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jc w:val="center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Код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Вид обуви, подлежащей обязательному маркированию</w:t>
            </w:r>
          </w:p>
        </w:tc>
      </w:tr>
      <w:tr w:rsidR="002F31CE" w:rsidRPr="004D77BA" w:rsidTr="00AF0DCC">
        <w:tc>
          <w:tcPr>
            <w:tcW w:w="6706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jc w:val="center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b/>
                <w:bCs/>
                <w:color w:val="4F4F4F"/>
                <w:sz w:val="15"/>
                <w:lang w:eastAsia="ru-RU"/>
              </w:rPr>
              <w:t>Коды по ОКПД2</w:t>
            </w:r>
          </w:p>
        </w:tc>
      </w:tr>
      <w:tr w:rsidR="002F31CE" w:rsidRPr="004D77BA" w:rsidTr="00AF0DCC">
        <w:tc>
          <w:tcPr>
            <w:tcW w:w="11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hyperlink r:id="rId6" w:history="1">
              <w:r w:rsidRPr="00AF0DCC">
                <w:rPr>
                  <w:rFonts w:ascii="Verdana" w:hAnsi="Verdana"/>
                  <w:color w:val="005DB7"/>
                  <w:sz w:val="15"/>
                  <w:u w:val="single"/>
                  <w:lang w:eastAsia="ru-RU"/>
                </w:rPr>
                <w:t>15.20.11</w:t>
              </w:r>
            </w:hyperlink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Водонепроницаемая обувь на подошве и с верхом из резины или пластмассы, кроме обуви с защитным металлическим подноском</w:t>
            </w:r>
          </w:p>
        </w:tc>
      </w:tr>
      <w:tr w:rsidR="002F31CE" w:rsidRPr="004D77BA" w:rsidTr="00AF0DCC">
        <w:tc>
          <w:tcPr>
            <w:tcW w:w="11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hyperlink r:id="rId7" w:history="1">
              <w:r w:rsidRPr="00AF0DCC">
                <w:rPr>
                  <w:rFonts w:ascii="Verdana" w:hAnsi="Verdana"/>
                  <w:color w:val="005DB7"/>
                  <w:sz w:val="15"/>
                  <w:u w:val="single"/>
                  <w:lang w:eastAsia="ru-RU"/>
                </w:rPr>
                <w:t>15.20.12</w:t>
              </w:r>
            </w:hyperlink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2F31CE" w:rsidRPr="004D77BA" w:rsidTr="00AF0DCC">
        <w:tc>
          <w:tcPr>
            <w:tcW w:w="11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hyperlink r:id="rId8" w:history="1">
              <w:r w:rsidRPr="00AF0DCC">
                <w:rPr>
                  <w:rFonts w:ascii="Verdana" w:hAnsi="Verdana"/>
                  <w:color w:val="005DB7"/>
                  <w:sz w:val="15"/>
                  <w:u w:val="single"/>
                  <w:lang w:eastAsia="ru-RU"/>
                </w:rPr>
                <w:t>15.20.13</w:t>
              </w:r>
            </w:hyperlink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</w:tr>
      <w:tr w:rsidR="002F31CE" w:rsidRPr="004D77BA" w:rsidTr="00AF0DCC">
        <w:tc>
          <w:tcPr>
            <w:tcW w:w="11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hyperlink r:id="rId9" w:history="1">
              <w:r w:rsidRPr="00AF0DCC">
                <w:rPr>
                  <w:rFonts w:ascii="Verdana" w:hAnsi="Verdana"/>
                  <w:color w:val="005DB7"/>
                  <w:sz w:val="15"/>
                  <w:u w:val="single"/>
                  <w:lang w:eastAsia="ru-RU"/>
                </w:rPr>
                <w:t>15.20.14</w:t>
              </w:r>
            </w:hyperlink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Обувь с верхом из текстильных материалов, кроме спортивной обуви</w:t>
            </w:r>
          </w:p>
        </w:tc>
      </w:tr>
      <w:tr w:rsidR="002F31CE" w:rsidRPr="004D77BA" w:rsidTr="00AF0DCC">
        <w:tc>
          <w:tcPr>
            <w:tcW w:w="11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hyperlink r:id="rId10" w:history="1">
              <w:r w:rsidRPr="00AF0DCC">
                <w:rPr>
                  <w:rFonts w:ascii="Verdana" w:hAnsi="Verdana"/>
                  <w:color w:val="005DB7"/>
                  <w:sz w:val="15"/>
                  <w:u w:val="single"/>
                  <w:lang w:eastAsia="ru-RU"/>
                </w:rPr>
                <w:t>15.20.21</w:t>
              </w:r>
            </w:hyperlink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Обувь для тенниса, баскетбола, гимнастики, тренировочная обувь и аналогичные изделия</w:t>
            </w:r>
          </w:p>
        </w:tc>
      </w:tr>
      <w:tr w:rsidR="002F31CE" w:rsidRPr="004D77BA" w:rsidTr="00AF0DCC">
        <w:tc>
          <w:tcPr>
            <w:tcW w:w="11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hyperlink r:id="rId11" w:history="1">
              <w:r w:rsidRPr="00AF0DCC">
                <w:rPr>
                  <w:rFonts w:ascii="Verdana" w:hAnsi="Verdana"/>
                  <w:color w:val="005DB7"/>
                  <w:sz w:val="15"/>
                  <w:u w:val="single"/>
                  <w:lang w:eastAsia="ru-RU"/>
                </w:rPr>
                <w:t>15.20.29</w:t>
              </w:r>
            </w:hyperlink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Прочая спортивная обувь, кроме лыжных ботинок и ботинок с коньками</w:t>
            </w:r>
          </w:p>
        </w:tc>
      </w:tr>
      <w:tr w:rsidR="002F31CE" w:rsidRPr="004D77BA" w:rsidTr="00AF0DCC">
        <w:tc>
          <w:tcPr>
            <w:tcW w:w="11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hyperlink r:id="rId12" w:history="1">
              <w:r w:rsidRPr="00AF0DCC">
                <w:rPr>
                  <w:rFonts w:ascii="Verdana" w:hAnsi="Verdana"/>
                  <w:color w:val="005DB7"/>
                  <w:sz w:val="15"/>
                  <w:u w:val="single"/>
                  <w:lang w:eastAsia="ru-RU"/>
                </w:rPr>
                <w:t>15.20.31</w:t>
              </w:r>
            </w:hyperlink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Обувь с защитным металлическим подноском</w:t>
            </w:r>
          </w:p>
        </w:tc>
      </w:tr>
      <w:tr w:rsidR="002F31CE" w:rsidRPr="004D77BA" w:rsidTr="00AF0DCC">
        <w:tc>
          <w:tcPr>
            <w:tcW w:w="11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hyperlink r:id="rId13" w:history="1">
              <w:r w:rsidRPr="00AF0DCC">
                <w:rPr>
                  <w:rFonts w:ascii="Verdana" w:hAnsi="Verdana"/>
                  <w:color w:val="005DB7"/>
                  <w:sz w:val="15"/>
                  <w:u w:val="single"/>
                  <w:lang w:eastAsia="ru-RU"/>
                </w:rPr>
                <w:t>15.20.32</w:t>
              </w:r>
            </w:hyperlink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Деревянная обувь, различная специальная обувь и прочая обувь, не включенная в другие группы</w:t>
            </w:r>
          </w:p>
        </w:tc>
      </w:tr>
      <w:tr w:rsidR="002F31CE" w:rsidRPr="004D77BA" w:rsidTr="00AF0DCC">
        <w:tc>
          <w:tcPr>
            <w:tcW w:w="11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hyperlink r:id="rId14" w:history="1">
              <w:r w:rsidRPr="00AF0DCC">
                <w:rPr>
                  <w:rFonts w:ascii="Verdana" w:hAnsi="Verdana"/>
                  <w:color w:val="005DB7"/>
                  <w:sz w:val="15"/>
                  <w:u w:val="single"/>
                  <w:lang w:eastAsia="ru-RU"/>
                </w:rPr>
                <w:t>32.30.12</w:t>
              </w:r>
            </w:hyperlink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Лыжная обувь</w:t>
            </w:r>
          </w:p>
        </w:tc>
      </w:tr>
      <w:tr w:rsidR="002F31CE" w:rsidRPr="004D77BA" w:rsidTr="00AF0DCC">
        <w:tc>
          <w:tcPr>
            <w:tcW w:w="6706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jc w:val="center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b/>
                <w:bCs/>
                <w:color w:val="4F4F4F"/>
                <w:sz w:val="15"/>
                <w:lang w:eastAsia="ru-RU"/>
              </w:rPr>
              <w:t>Коды по ТН ВЭД</w:t>
            </w:r>
          </w:p>
        </w:tc>
      </w:tr>
      <w:tr w:rsidR="002F31CE" w:rsidRPr="004D77BA" w:rsidTr="00AF0DCC">
        <w:tc>
          <w:tcPr>
            <w:tcW w:w="11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6401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Водонепроницаемая обувь с подошвой и с верхом из резины или пластмассы, верх которой не крепится к подошве и не соединяется с ней ни ниточным, ни шпилечным, ни гвоздевым, ни винтовым, ни заклепочным, ни каким-либо другим аналогичным способом</w:t>
            </w:r>
          </w:p>
        </w:tc>
      </w:tr>
      <w:tr w:rsidR="002F31CE" w:rsidRPr="004D77BA" w:rsidTr="00AF0DCC">
        <w:tc>
          <w:tcPr>
            <w:tcW w:w="11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6402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Прочая обувь с подошвой и с верхом из резины или пластмассы</w:t>
            </w:r>
          </w:p>
        </w:tc>
      </w:tr>
      <w:tr w:rsidR="002F31CE" w:rsidRPr="004D77BA" w:rsidTr="00AF0DCC">
        <w:tc>
          <w:tcPr>
            <w:tcW w:w="11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6403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Обувь с подошвой из резины, пластмассы, натуральной или композиционной кожи и с верхом из натуральной кожи</w:t>
            </w:r>
          </w:p>
        </w:tc>
      </w:tr>
      <w:tr w:rsidR="002F31CE" w:rsidRPr="004D77BA" w:rsidTr="00AF0DCC">
        <w:tc>
          <w:tcPr>
            <w:tcW w:w="11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6404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Обувь с подошвой из резины, пластмассы, натуральной или композиционной кожи и с верхом из текстильных материалов</w:t>
            </w:r>
          </w:p>
        </w:tc>
      </w:tr>
      <w:tr w:rsidR="002F31CE" w:rsidRPr="004D77BA" w:rsidTr="00AF0DCC">
        <w:tc>
          <w:tcPr>
            <w:tcW w:w="11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6405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Прочая обувь</w:t>
            </w:r>
          </w:p>
        </w:tc>
      </w:tr>
    </w:tbl>
    <w:p w:rsidR="002F31CE" w:rsidRPr="00AF0DCC" w:rsidRDefault="002F31CE" w:rsidP="00AF0DCC">
      <w:pPr>
        <w:shd w:val="clear" w:color="auto" w:fill="FFFFFF"/>
        <w:spacing w:after="240"/>
        <w:ind w:left="0" w:right="0"/>
        <w:jc w:val="center"/>
        <w:rPr>
          <w:rFonts w:ascii="Verdana" w:hAnsi="Verdana"/>
          <w:color w:val="4F4F4F"/>
          <w:sz w:val="15"/>
          <w:szCs w:val="15"/>
          <w:lang w:eastAsia="ru-RU"/>
        </w:rPr>
      </w:pPr>
      <w:r w:rsidRPr="00AF0DCC">
        <w:rPr>
          <w:rFonts w:ascii="Verdana" w:hAnsi="Verdana"/>
          <w:color w:val="4F4F4F"/>
          <w:sz w:val="15"/>
          <w:szCs w:val="15"/>
          <w:lang w:eastAsia="ru-RU"/>
        </w:rPr>
        <w:t> </w:t>
      </w:r>
    </w:p>
    <w:p w:rsidR="002F31CE" w:rsidRPr="00AF0DCC" w:rsidRDefault="002F31CE" w:rsidP="00AF0DCC">
      <w:pPr>
        <w:shd w:val="clear" w:color="auto" w:fill="FFFFFF"/>
        <w:spacing w:after="240"/>
        <w:ind w:left="0" w:right="0"/>
        <w:jc w:val="center"/>
        <w:rPr>
          <w:rFonts w:ascii="Verdana" w:hAnsi="Verdana"/>
          <w:color w:val="4F4F4F"/>
          <w:sz w:val="15"/>
          <w:szCs w:val="15"/>
          <w:lang w:eastAsia="ru-RU"/>
        </w:rPr>
      </w:pPr>
      <w:r w:rsidRPr="00AF0DCC">
        <w:rPr>
          <w:rFonts w:ascii="Verdana" w:hAnsi="Verdana"/>
          <w:b/>
          <w:bCs/>
          <w:color w:val="4F4F4F"/>
          <w:sz w:val="15"/>
          <w:lang w:eastAsia="ru-RU"/>
        </w:rPr>
        <w:t>Не подлежит маркировке</w:t>
      </w:r>
    </w:p>
    <w:tbl>
      <w:tblPr>
        <w:tblW w:w="5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78"/>
        <w:gridCol w:w="4610"/>
      </w:tblGrid>
      <w:tr w:rsidR="002F31CE" w:rsidRPr="004D77BA" w:rsidTr="00AF0DCC">
        <w:tc>
          <w:tcPr>
            <w:tcW w:w="111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Обувь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которая продается в магазинах duty free</w:t>
            </w:r>
          </w:p>
        </w:tc>
      </w:tr>
      <w:tr w:rsidR="002F31CE" w:rsidRPr="004D77BA" w:rsidTr="00AF0DC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1CE" w:rsidRPr="00AF0DCC" w:rsidRDefault="002F31CE" w:rsidP="00AF0DCC">
            <w:pPr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которая хранится у производителя</w:t>
            </w:r>
          </w:p>
        </w:tc>
      </w:tr>
      <w:tr w:rsidR="002F31CE" w:rsidRPr="004D77BA" w:rsidTr="00AF0DC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1CE" w:rsidRPr="00AF0DCC" w:rsidRDefault="002F31CE" w:rsidP="00AF0DCC">
            <w:pPr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которую розничному продавцу вернули покупатели</w:t>
            </w:r>
          </w:p>
        </w:tc>
      </w:tr>
      <w:tr w:rsidR="002F31CE" w:rsidRPr="004D77BA" w:rsidTr="00AF0DC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31CE" w:rsidRPr="00AF0DCC" w:rsidRDefault="002F31CE" w:rsidP="00AF0DCC">
            <w:pPr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которая произведена в целях вывоза в государства ЕАЭС (пока не введут обязательную маркировку на территории всего союза или хотя бы в двух государствах – членах ЕАЭС)</w:t>
            </w:r>
          </w:p>
        </w:tc>
      </w:tr>
    </w:tbl>
    <w:p w:rsidR="002F31CE" w:rsidRPr="00AF0DCC" w:rsidRDefault="002F31CE" w:rsidP="00AF0DCC">
      <w:pPr>
        <w:shd w:val="clear" w:color="auto" w:fill="FFFFFF"/>
        <w:spacing w:after="240"/>
        <w:ind w:left="0" w:right="0"/>
        <w:jc w:val="center"/>
        <w:rPr>
          <w:rFonts w:ascii="Verdana" w:hAnsi="Verdana"/>
          <w:color w:val="4F4F4F"/>
          <w:sz w:val="15"/>
          <w:szCs w:val="15"/>
          <w:lang w:eastAsia="ru-RU"/>
        </w:rPr>
      </w:pPr>
      <w:r w:rsidRPr="00AF0DCC">
        <w:rPr>
          <w:rFonts w:ascii="Verdana" w:hAnsi="Verdana"/>
          <w:color w:val="4F4F4F"/>
          <w:sz w:val="15"/>
          <w:szCs w:val="15"/>
          <w:lang w:eastAsia="ru-RU"/>
        </w:rPr>
        <w:t> </w:t>
      </w:r>
    </w:p>
    <w:p w:rsidR="002F31CE" w:rsidRPr="00AF0DCC" w:rsidRDefault="002F31CE" w:rsidP="00AF0DCC">
      <w:pPr>
        <w:shd w:val="clear" w:color="auto" w:fill="FFFFFF"/>
        <w:spacing w:after="240"/>
        <w:ind w:left="0" w:right="0"/>
        <w:jc w:val="center"/>
        <w:rPr>
          <w:rFonts w:ascii="Verdana" w:hAnsi="Verdana"/>
          <w:color w:val="4F4F4F"/>
          <w:sz w:val="15"/>
          <w:szCs w:val="15"/>
          <w:lang w:eastAsia="ru-RU"/>
        </w:rPr>
      </w:pPr>
      <w:r w:rsidRPr="00AF0DCC">
        <w:rPr>
          <w:rFonts w:ascii="Verdana" w:hAnsi="Verdana"/>
          <w:b/>
          <w:bCs/>
          <w:color w:val="4F4F4F"/>
          <w:sz w:val="15"/>
          <w:lang w:eastAsia="ru-RU"/>
        </w:rPr>
        <w:t>Кто должен регистрироваться в системе «Честный знак»</w:t>
      </w:r>
    </w:p>
    <w:tbl>
      <w:tblPr>
        <w:tblW w:w="5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37"/>
        <w:gridCol w:w="3851"/>
      </w:tblGrid>
      <w:tr w:rsidR="002F31CE" w:rsidRPr="004D77BA" w:rsidTr="00AF0DCC">
        <w:tc>
          <w:tcPr>
            <w:tcW w:w="1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Где регистрироваться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Информационная система «Честный знак», через которую отслеживается движение товаров, подлежащих обязательной маркировке</w:t>
            </w:r>
          </w:p>
        </w:tc>
      </w:tr>
      <w:tr w:rsidR="002F31CE" w:rsidRPr="004D77BA" w:rsidTr="00AF0DCC">
        <w:tc>
          <w:tcPr>
            <w:tcW w:w="1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Срок регистрации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Не позднее</w:t>
            </w:r>
            <w:r w:rsidRPr="00AF0DCC">
              <w:rPr>
                <w:rFonts w:ascii="Verdana" w:hAnsi="Verdana"/>
                <w:color w:val="4F4F4F"/>
                <w:sz w:val="15"/>
                <w:lang w:eastAsia="ru-RU"/>
              </w:rPr>
              <w:t> </w:t>
            </w:r>
            <w:r w:rsidRPr="00AF0DCC">
              <w:rPr>
                <w:rFonts w:ascii="Verdana" w:hAnsi="Verdana"/>
                <w:b/>
                <w:bCs/>
                <w:color w:val="4F4F4F"/>
                <w:sz w:val="15"/>
                <w:lang w:eastAsia="ru-RU"/>
              </w:rPr>
              <w:t>30.09.2019</w:t>
            </w:r>
          </w:p>
        </w:tc>
      </w:tr>
      <w:tr w:rsidR="002F31CE" w:rsidRPr="004D77BA" w:rsidTr="00AF0DCC">
        <w:tc>
          <w:tcPr>
            <w:tcW w:w="1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Кто должен зарегистрироваться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Каждый, кто участвует в обороте обуви, подлежащей маркировке:</w:t>
            </w:r>
          </w:p>
          <w:p w:rsidR="002F31CE" w:rsidRPr="00AF0DCC" w:rsidRDefault="002F31CE" w:rsidP="00AF0DCC">
            <w:pPr>
              <w:numPr>
                <w:ilvl w:val="0"/>
                <w:numId w:val="1"/>
              </w:numPr>
              <w:ind w:left="480" w:right="24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производит</w:t>
            </w:r>
          </w:p>
          <w:p w:rsidR="002F31CE" w:rsidRPr="00AF0DCC" w:rsidRDefault="002F31CE" w:rsidP="00AF0DCC">
            <w:pPr>
              <w:numPr>
                <w:ilvl w:val="0"/>
                <w:numId w:val="1"/>
              </w:numPr>
              <w:ind w:left="480" w:right="24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импортирует</w:t>
            </w:r>
          </w:p>
          <w:p w:rsidR="002F31CE" w:rsidRPr="00AF0DCC" w:rsidRDefault="002F31CE" w:rsidP="00AF0DCC">
            <w:pPr>
              <w:numPr>
                <w:ilvl w:val="0"/>
                <w:numId w:val="1"/>
              </w:numPr>
              <w:ind w:left="480" w:right="24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продает оптом</w:t>
            </w:r>
          </w:p>
          <w:p w:rsidR="002F31CE" w:rsidRPr="00AF0DCC" w:rsidRDefault="002F31CE" w:rsidP="00AF0DCC">
            <w:pPr>
              <w:numPr>
                <w:ilvl w:val="0"/>
                <w:numId w:val="1"/>
              </w:numPr>
              <w:ind w:left="480" w:right="24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продает в розницу, в том числе посредством комиссионной торговли</w:t>
            </w:r>
          </w:p>
        </w:tc>
      </w:tr>
      <w:tr w:rsidR="002F31CE" w:rsidRPr="004D77BA" w:rsidTr="00AF0DCC">
        <w:tc>
          <w:tcPr>
            <w:tcW w:w="1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Нужна ли дополнительная регистрация тем, кто участвовал в эксперименте по маркировке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Участники считаются автоматически зарегистрированными в системе, им лишь нужно в срок до 30.09.2019 подать при необходимости недостающие сведения или актуализировать имеющиеся</w:t>
            </w:r>
          </w:p>
        </w:tc>
      </w:tr>
      <w:tr w:rsidR="002F31CE" w:rsidRPr="004D77BA" w:rsidTr="00AF0DCC">
        <w:tc>
          <w:tcPr>
            <w:tcW w:w="1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Какое оборудование потребуется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2D-сканер штрих-кода для считывания кода Data Matrix, принтер для печати этого кода. При необходимости нужно обновить прошивку онлайн-кассы</w:t>
            </w:r>
          </w:p>
        </w:tc>
      </w:tr>
      <w:tr w:rsidR="002F31CE" w:rsidRPr="004D77BA" w:rsidTr="00AF0DCC">
        <w:tc>
          <w:tcPr>
            <w:tcW w:w="1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Что делать с остатками обуви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Остатки, не распроданные на 1 марта 2020 года, нужно будет промаркировать до 01.05.2020</w:t>
            </w:r>
          </w:p>
        </w:tc>
      </w:tr>
      <w:tr w:rsidR="002F31CE" w:rsidRPr="004D77BA" w:rsidTr="00AF0DCC">
        <w:tc>
          <w:tcPr>
            <w:tcW w:w="1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Что делать с обувью, которая приобретена за рубежом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Обувь, которая приобретена за рубежом до 01.03.2020, а ввезена после этой даты, необходимо промаркировать до 01.04.2020</w:t>
            </w:r>
          </w:p>
        </w:tc>
      </w:tr>
      <w:tr w:rsidR="002F31CE" w:rsidRPr="004D77BA" w:rsidTr="00AF0DCC">
        <w:tc>
          <w:tcPr>
            <w:tcW w:w="1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Должны ли организации и предприниматели, покупающие обувь для собственных нужд, регистрироваться в системе «Честный знак»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Организациям и предпринимателям, покупающим обувь для собственных нужд, регистрироваться в системе «Честный знак» не нужно</w:t>
            </w:r>
          </w:p>
        </w:tc>
      </w:tr>
    </w:tbl>
    <w:p w:rsidR="002F31CE" w:rsidRPr="00AF0DCC" w:rsidRDefault="002F31CE" w:rsidP="00AF0DCC">
      <w:pPr>
        <w:shd w:val="clear" w:color="auto" w:fill="FFFFFF"/>
        <w:spacing w:after="240"/>
        <w:ind w:left="0" w:right="0"/>
        <w:jc w:val="center"/>
        <w:rPr>
          <w:rFonts w:ascii="Verdana" w:hAnsi="Verdana"/>
          <w:color w:val="4F4F4F"/>
          <w:sz w:val="15"/>
          <w:szCs w:val="15"/>
          <w:lang w:eastAsia="ru-RU"/>
        </w:rPr>
      </w:pPr>
      <w:r w:rsidRPr="00AF0DCC">
        <w:rPr>
          <w:rFonts w:ascii="Verdana" w:hAnsi="Verdana"/>
          <w:color w:val="4F4F4F"/>
          <w:sz w:val="15"/>
          <w:szCs w:val="15"/>
          <w:lang w:eastAsia="ru-RU"/>
        </w:rPr>
        <w:t> </w:t>
      </w:r>
    </w:p>
    <w:p w:rsidR="002F31CE" w:rsidRPr="00AF0DCC" w:rsidRDefault="002F31CE" w:rsidP="00AF0DCC">
      <w:pPr>
        <w:shd w:val="clear" w:color="auto" w:fill="FFFFFF"/>
        <w:spacing w:after="240"/>
        <w:ind w:left="0" w:right="0"/>
        <w:jc w:val="center"/>
        <w:rPr>
          <w:rFonts w:ascii="Verdana" w:hAnsi="Verdana"/>
          <w:color w:val="4F4F4F"/>
          <w:sz w:val="15"/>
          <w:szCs w:val="15"/>
          <w:lang w:eastAsia="ru-RU"/>
        </w:rPr>
      </w:pPr>
      <w:r w:rsidRPr="00AF0DCC">
        <w:rPr>
          <w:rFonts w:ascii="Verdana" w:hAnsi="Verdana"/>
          <w:b/>
          <w:bCs/>
          <w:color w:val="4F4F4F"/>
          <w:sz w:val="15"/>
          <w:lang w:eastAsia="ru-RU"/>
        </w:rPr>
        <w:t>Что делать после регистрации в системе «Честный знак»</w:t>
      </w:r>
    </w:p>
    <w:tbl>
      <w:tblPr>
        <w:tblW w:w="5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647"/>
        <w:gridCol w:w="3941"/>
      </w:tblGrid>
      <w:tr w:rsidR="002F31CE" w:rsidRPr="004D77BA" w:rsidTr="00AF0DCC">
        <w:tc>
          <w:tcPr>
            <w:tcW w:w="1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jc w:val="center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Срок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jc w:val="center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Действие</w:t>
            </w:r>
          </w:p>
        </w:tc>
      </w:tr>
      <w:tr w:rsidR="002F31CE" w:rsidRPr="004D77BA" w:rsidTr="00AF0DCC">
        <w:tc>
          <w:tcPr>
            <w:tcW w:w="1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В течение 30 дней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Подготовить собственное оборудование к взаимодействию с системой «Честный знак» и направить оператору заявку на прохождение тестирования</w:t>
            </w:r>
          </w:p>
        </w:tc>
      </w:tr>
      <w:tr w:rsidR="002F31CE" w:rsidRPr="004D77BA" w:rsidTr="00AF0DCC">
        <w:tc>
          <w:tcPr>
            <w:tcW w:w="1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В течение 60 дней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со дня готовности оборудования протестировать информационное взаимодействие</w:t>
            </w:r>
          </w:p>
        </w:tc>
      </w:tr>
      <w:tr w:rsidR="002F31CE" w:rsidRPr="004D77BA" w:rsidTr="00AF0DCC">
        <w:tc>
          <w:tcPr>
            <w:tcW w:w="1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Доступ начнут предоставлять с 01.10.2019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Направить оператору системы заявку на удаленный доступ к регистратору эмиссии кодов маркировки</w:t>
            </w:r>
          </w:p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 </w:t>
            </w:r>
          </w:p>
        </w:tc>
      </w:tr>
      <w:tr w:rsidR="002F31CE" w:rsidRPr="004D77BA" w:rsidTr="00AF0DCC">
        <w:tc>
          <w:tcPr>
            <w:tcW w:w="1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С 01.03.2020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1CE" w:rsidRPr="00AF0DCC" w:rsidRDefault="002F31CE" w:rsidP="00AF0DCC">
            <w:pPr>
              <w:spacing w:after="240"/>
              <w:ind w:left="0" w:right="0"/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</w:pPr>
            <w:r w:rsidRPr="00AF0DCC">
              <w:rPr>
                <w:rFonts w:ascii="Verdana" w:hAnsi="Verdana"/>
                <w:color w:val="4F4F4F"/>
                <w:sz w:val="15"/>
                <w:szCs w:val="15"/>
                <w:lang w:eastAsia="ru-RU"/>
              </w:rPr>
              <w:t>В обязательном порядке маркировать обувь и направлять сведения в систему «Честный знак» (по желанию – с 01.10.2019)</w:t>
            </w:r>
          </w:p>
        </w:tc>
      </w:tr>
    </w:tbl>
    <w:p w:rsidR="002F31CE" w:rsidRPr="00AF0DCC" w:rsidRDefault="002F31CE" w:rsidP="00AF0DCC">
      <w:pPr>
        <w:shd w:val="clear" w:color="auto" w:fill="FFFFFF"/>
        <w:spacing w:after="240"/>
        <w:ind w:left="0" w:right="0"/>
        <w:jc w:val="right"/>
        <w:rPr>
          <w:rFonts w:ascii="Verdana" w:hAnsi="Verdana"/>
          <w:color w:val="4F4F4F"/>
          <w:sz w:val="15"/>
          <w:szCs w:val="15"/>
          <w:lang w:eastAsia="ru-RU"/>
        </w:rPr>
      </w:pPr>
      <w:r w:rsidRPr="00AF0DCC">
        <w:rPr>
          <w:rFonts w:ascii="Verdana" w:hAnsi="Verdana"/>
          <w:color w:val="4F4F4F"/>
          <w:sz w:val="15"/>
          <w:szCs w:val="15"/>
          <w:lang w:eastAsia="ru-RU"/>
        </w:rPr>
        <w:t> </w:t>
      </w:r>
    </w:p>
    <w:p w:rsidR="002F31CE" w:rsidRDefault="002F31CE"/>
    <w:sectPr w:rsidR="002F31CE" w:rsidSect="00AC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60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748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641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B00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1C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6A2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A1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802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968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CEB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02609F"/>
    <w:multiLevelType w:val="multilevel"/>
    <w:tmpl w:val="64D2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DCC"/>
    <w:rsid w:val="00194015"/>
    <w:rsid w:val="001C6F0F"/>
    <w:rsid w:val="002F31CE"/>
    <w:rsid w:val="004D77BA"/>
    <w:rsid w:val="005416FF"/>
    <w:rsid w:val="0060066C"/>
    <w:rsid w:val="00724A0F"/>
    <w:rsid w:val="007D6992"/>
    <w:rsid w:val="00816812"/>
    <w:rsid w:val="00A52A64"/>
    <w:rsid w:val="00AC4D72"/>
    <w:rsid w:val="00A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72"/>
    <w:pPr>
      <w:ind w:left="113" w:right="-108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F0DCC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D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AF0DCC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F0DC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F0DCC"/>
    <w:rPr>
      <w:rFonts w:cs="Times New Roman"/>
    </w:rPr>
  </w:style>
  <w:style w:type="character" w:styleId="Strong">
    <w:name w:val="Strong"/>
    <w:basedOn w:val="DefaultParagraphFont"/>
    <w:uiPriority w:val="99"/>
    <w:qFormat/>
    <w:rsid w:val="00AF0DC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22322;dst=110605" TargetMode="External"/><Relationship Id="rId13" Type="http://schemas.openxmlformats.org/officeDocument/2006/relationships/hyperlink" Target="consultantplus://offline/ref=main?base=LAW;n=322322;dst=11060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22322;dst=110605" TargetMode="External"/><Relationship Id="rId12" Type="http://schemas.openxmlformats.org/officeDocument/2006/relationships/hyperlink" Target="consultantplus://offline/ref=main?base=LAW;n=322322;dst=1106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22322;dst=110605" TargetMode="External"/><Relationship Id="rId11" Type="http://schemas.openxmlformats.org/officeDocument/2006/relationships/hyperlink" Target="consultantplus://offline/ref=main?base=LAW;n=322322;dst=110605" TargetMode="External"/><Relationship Id="rId5" Type="http://schemas.openxmlformats.org/officeDocument/2006/relationships/hyperlink" Target="consultantplus://offline/ref=C3E73ED1335C47933476F84F11D7CC924D83386CE9F0DFBBE92E9CFE13C4366B6EA859C8606354C540DC79E22903V8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main?base=LAW;n=322322;dst=110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22322;dst=110605" TargetMode="External"/><Relationship Id="rId14" Type="http://schemas.openxmlformats.org/officeDocument/2006/relationships/hyperlink" Target="consultantplus://offline/ref=main?base=LAW;n=322322;dst=110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790</Words>
  <Characters>4504</Characters>
  <Application>Microsoft Office Outlook</Application>
  <DocSecurity>0</DocSecurity>
  <Lines>0</Lines>
  <Paragraphs>0</Paragraphs>
  <ScaleCrop>false</ScaleCrop>
  <Company>Управление Роспотребнадзора по Алтайскому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о маркировке обуви</dc:title>
  <dc:subject/>
  <dc:creator>ТО Завьялово</dc:creator>
  <cp:keywords/>
  <dc:description/>
  <cp:lastModifiedBy>glav</cp:lastModifiedBy>
  <cp:revision>2</cp:revision>
  <dcterms:created xsi:type="dcterms:W3CDTF">2021-02-02T08:17:00Z</dcterms:created>
  <dcterms:modified xsi:type="dcterms:W3CDTF">2021-02-02T08:17:00Z</dcterms:modified>
</cp:coreProperties>
</file>