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D8" w:rsidRDefault="00D542D0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9660" cy="845820"/>
            <wp:effectExtent l="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D8" w:rsidRPr="00CF4148" w:rsidRDefault="00BB39D8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BB39D8" w:rsidRPr="00CF4148" w:rsidRDefault="00BB39D8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BB39D8" w:rsidRPr="00CF4148" w:rsidRDefault="00BB39D8" w:rsidP="00007712">
      <w:pPr>
        <w:pStyle w:val="ConsPlusNormal"/>
        <w:jc w:val="center"/>
        <w:rPr>
          <w:sz w:val="28"/>
          <w:szCs w:val="28"/>
        </w:rPr>
      </w:pPr>
    </w:p>
    <w:p w:rsidR="00BB39D8" w:rsidRPr="00CF4148" w:rsidRDefault="00BB39D8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BB39D8" w:rsidRDefault="00BB39D8" w:rsidP="00007712">
      <w:pPr>
        <w:pStyle w:val="ConsPlusNormal"/>
        <w:ind w:firstLine="709"/>
        <w:jc w:val="both"/>
      </w:pPr>
    </w:p>
    <w:tbl>
      <w:tblPr>
        <w:tblW w:w="10215" w:type="dxa"/>
        <w:tblLook w:val="01E0"/>
      </w:tblPr>
      <w:tblGrid>
        <w:gridCol w:w="3190"/>
        <w:gridCol w:w="2021"/>
        <w:gridCol w:w="1560"/>
        <w:gridCol w:w="2835"/>
        <w:gridCol w:w="609"/>
      </w:tblGrid>
      <w:tr w:rsidR="00BB39D8" w:rsidRPr="002E3605" w:rsidTr="001C2430">
        <w:trPr>
          <w:gridAfter w:val="1"/>
          <w:wAfter w:w="609" w:type="dxa"/>
          <w:cantSplit/>
        </w:trPr>
        <w:tc>
          <w:tcPr>
            <w:tcW w:w="3190" w:type="dxa"/>
          </w:tcPr>
          <w:p w:rsidR="00BB39D8" w:rsidRPr="003700C1" w:rsidRDefault="002E5D91" w:rsidP="00C22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29.06.2022</w:t>
            </w:r>
          </w:p>
        </w:tc>
        <w:tc>
          <w:tcPr>
            <w:tcW w:w="3581" w:type="dxa"/>
            <w:gridSpan w:val="2"/>
          </w:tcPr>
          <w:p w:rsidR="00BB39D8" w:rsidRPr="002E3605" w:rsidRDefault="00BB39D8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39D8" w:rsidRPr="002E3605" w:rsidRDefault="00BB39D8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с. Ребриха</w:t>
            </w:r>
          </w:p>
        </w:tc>
        <w:tc>
          <w:tcPr>
            <w:tcW w:w="2835" w:type="dxa"/>
          </w:tcPr>
          <w:p w:rsidR="00BB39D8" w:rsidRPr="002E3605" w:rsidRDefault="002E5D91" w:rsidP="002E5D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305</w:t>
            </w:r>
          </w:p>
        </w:tc>
      </w:tr>
      <w:tr w:rsidR="00BB39D8" w:rsidRPr="004D7C5A" w:rsidTr="001C2430">
        <w:trPr>
          <w:trHeight w:val="1908"/>
        </w:trPr>
        <w:tc>
          <w:tcPr>
            <w:tcW w:w="5211" w:type="dxa"/>
            <w:gridSpan w:val="2"/>
          </w:tcPr>
          <w:p w:rsidR="00BB39D8" w:rsidRPr="004D7C5A" w:rsidRDefault="00455BEE" w:rsidP="004D7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5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D86E87" w:rsidRPr="004D7C5A">
              <w:rPr>
                <w:rFonts w:ascii="Times New Roman" w:hAnsi="Times New Roman"/>
                <w:sz w:val="28"/>
                <w:szCs w:val="28"/>
              </w:rPr>
              <w:t xml:space="preserve">оплате труда работников централизованных бухгалтерий, экономических отделов, системных администраторов органов местного самоуправления муниципального образования </w:t>
            </w:r>
            <w:proofErr w:type="spellStart"/>
            <w:r w:rsidR="00D86E87" w:rsidRPr="004D7C5A">
              <w:rPr>
                <w:rFonts w:ascii="Times New Roman" w:hAnsi="Times New Roman"/>
                <w:sz w:val="28"/>
                <w:szCs w:val="28"/>
              </w:rPr>
              <w:t>Ребрихинский</w:t>
            </w:r>
            <w:proofErr w:type="spellEnd"/>
            <w:r w:rsidR="00D86E87" w:rsidRPr="004D7C5A">
              <w:rPr>
                <w:rFonts w:ascii="Times New Roman" w:hAnsi="Times New Roman"/>
                <w:sz w:val="28"/>
                <w:szCs w:val="28"/>
              </w:rPr>
              <w:t xml:space="preserve"> район Алтайского края</w:t>
            </w:r>
          </w:p>
        </w:tc>
        <w:tc>
          <w:tcPr>
            <w:tcW w:w="5004" w:type="dxa"/>
            <w:gridSpan w:val="3"/>
          </w:tcPr>
          <w:p w:rsidR="00BB39D8" w:rsidRPr="004D7C5A" w:rsidRDefault="00BB39D8" w:rsidP="004D7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9D8" w:rsidRPr="004D7C5A" w:rsidRDefault="00BB39D8" w:rsidP="004D7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9D8" w:rsidRPr="004D7C5A" w:rsidRDefault="00BB39D8" w:rsidP="004D7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      В </w:t>
      </w:r>
      <w:r w:rsidR="00D86E87" w:rsidRPr="004D7C5A">
        <w:rPr>
          <w:rFonts w:ascii="Times New Roman" w:hAnsi="Times New Roman"/>
          <w:sz w:val="28"/>
          <w:szCs w:val="28"/>
        </w:rPr>
        <w:t xml:space="preserve">целях упорядочения оплаты труда работников централизованных бухгалтерий, экономических отделов, системных администраторов органов местного самоуправления муниципального образования </w:t>
      </w:r>
      <w:proofErr w:type="spellStart"/>
      <w:r w:rsidR="00D86E87" w:rsidRPr="004D7C5A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D86E87" w:rsidRPr="004D7C5A">
        <w:rPr>
          <w:rFonts w:ascii="Times New Roman" w:hAnsi="Times New Roman"/>
          <w:sz w:val="28"/>
          <w:szCs w:val="28"/>
        </w:rPr>
        <w:t xml:space="preserve"> район Алтайского края (далее – органы местного самоуправления района)</w:t>
      </w:r>
      <w:r w:rsidRPr="004D7C5A">
        <w:rPr>
          <w:rFonts w:ascii="Times New Roman" w:hAnsi="Times New Roman"/>
          <w:sz w:val="28"/>
          <w:szCs w:val="28"/>
        </w:rPr>
        <w:t>,</w:t>
      </w:r>
    </w:p>
    <w:p w:rsidR="00BB39D8" w:rsidRPr="004D7C5A" w:rsidRDefault="00BB39D8" w:rsidP="004D7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ПОСТАНОВЛЯЮ:</w:t>
      </w:r>
    </w:p>
    <w:p w:rsidR="00BB39D8" w:rsidRPr="004D7C5A" w:rsidRDefault="001C2430" w:rsidP="004D7C5A">
      <w:pPr>
        <w:pStyle w:val="af0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Установить</w:t>
      </w:r>
      <w:r w:rsidR="00D86E87" w:rsidRPr="004D7C5A">
        <w:rPr>
          <w:rFonts w:ascii="Times New Roman" w:hAnsi="Times New Roman"/>
          <w:sz w:val="28"/>
          <w:szCs w:val="28"/>
        </w:rPr>
        <w:t xml:space="preserve"> с 1 июня 2022 года должностные оклады работников централизованных бухгалтерий, экономических отделов, системных администраторов органов местного самоуправления района согласно приложению</w:t>
      </w:r>
      <w:r w:rsidR="00681499" w:rsidRPr="004D7C5A">
        <w:rPr>
          <w:rFonts w:ascii="Times New Roman" w:hAnsi="Times New Roman"/>
          <w:sz w:val="28"/>
          <w:szCs w:val="28"/>
        </w:rPr>
        <w:t>.</w:t>
      </w:r>
    </w:p>
    <w:p w:rsidR="005E5051" w:rsidRPr="004D7C5A" w:rsidRDefault="008F20B6" w:rsidP="004D7C5A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2. </w:t>
      </w:r>
      <w:r w:rsidR="00A179B1" w:rsidRPr="004D7C5A">
        <w:rPr>
          <w:rFonts w:ascii="Times New Roman" w:hAnsi="Times New Roman"/>
          <w:sz w:val="28"/>
          <w:szCs w:val="28"/>
        </w:rPr>
        <w:t>Выплачивать работникам централизованных бухгалтерий, экономических отделов, системным администраторам:</w:t>
      </w:r>
    </w:p>
    <w:p w:rsidR="0059749D" w:rsidRPr="004D7C5A" w:rsidRDefault="00A179B1" w:rsidP="004D7C5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   а)</w:t>
      </w:r>
      <w:proofErr w:type="gramStart"/>
      <w:r w:rsidRPr="004D7C5A">
        <w:rPr>
          <w:rFonts w:ascii="Times New Roman" w:hAnsi="Times New Roman"/>
          <w:sz w:val="28"/>
          <w:szCs w:val="28"/>
        </w:rPr>
        <w:t>.</w:t>
      </w:r>
      <w:proofErr w:type="gramEnd"/>
      <w:r w:rsidRPr="004D7C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7C5A">
        <w:rPr>
          <w:rFonts w:ascii="Times New Roman" w:hAnsi="Times New Roman"/>
          <w:sz w:val="28"/>
          <w:szCs w:val="28"/>
        </w:rPr>
        <w:t>д</w:t>
      </w:r>
      <w:proofErr w:type="gramEnd"/>
      <w:r w:rsidRPr="004D7C5A">
        <w:rPr>
          <w:rFonts w:ascii="Times New Roman" w:hAnsi="Times New Roman"/>
          <w:sz w:val="28"/>
          <w:szCs w:val="28"/>
        </w:rPr>
        <w:t>олжностные оклады, размеры которых установлены пунктом 1 настоящего постановления (приложение);</w:t>
      </w:r>
    </w:p>
    <w:p w:rsidR="00A179B1" w:rsidRPr="004D7C5A" w:rsidRDefault="00A179B1" w:rsidP="004D7C5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   б)</w:t>
      </w:r>
      <w:proofErr w:type="gramStart"/>
      <w:r w:rsidRPr="004D7C5A">
        <w:rPr>
          <w:rFonts w:ascii="Times New Roman" w:hAnsi="Times New Roman"/>
          <w:sz w:val="28"/>
          <w:szCs w:val="28"/>
        </w:rPr>
        <w:t>.</w:t>
      </w:r>
      <w:proofErr w:type="gramEnd"/>
      <w:r w:rsidRPr="004D7C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7C5A">
        <w:rPr>
          <w:rFonts w:ascii="Times New Roman" w:hAnsi="Times New Roman"/>
          <w:sz w:val="28"/>
          <w:szCs w:val="28"/>
        </w:rPr>
        <w:t>е</w:t>
      </w:r>
      <w:proofErr w:type="gramEnd"/>
      <w:r w:rsidRPr="004D7C5A">
        <w:rPr>
          <w:rFonts w:ascii="Times New Roman" w:hAnsi="Times New Roman"/>
          <w:sz w:val="28"/>
          <w:szCs w:val="28"/>
        </w:rPr>
        <w:t>жемесячную надбавку за выслугу лет в следующих размерах:</w:t>
      </w:r>
    </w:p>
    <w:p w:rsidR="00A179B1" w:rsidRPr="004D7C5A" w:rsidRDefault="00A179B1" w:rsidP="004D7C5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            стаж работы                                                                проценты</w:t>
      </w:r>
    </w:p>
    <w:p w:rsidR="008F20B6" w:rsidRPr="004D7C5A" w:rsidRDefault="008F20B6" w:rsidP="004D7C5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            от 1 до 3 лет                                                                      10</w:t>
      </w:r>
    </w:p>
    <w:p w:rsidR="008F20B6" w:rsidRPr="004D7C5A" w:rsidRDefault="008F20B6" w:rsidP="004D7C5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            от 3 до 5 лет                                                                      15</w:t>
      </w:r>
    </w:p>
    <w:p w:rsidR="008F20B6" w:rsidRPr="004D7C5A" w:rsidRDefault="008F20B6" w:rsidP="004D7C5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            от 5 до 10 лет                                                                    20</w:t>
      </w:r>
    </w:p>
    <w:p w:rsidR="008F20B6" w:rsidRPr="004D7C5A" w:rsidRDefault="008F20B6" w:rsidP="004D7C5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            от 10 до 15 лет                                                                  25</w:t>
      </w:r>
    </w:p>
    <w:p w:rsidR="008F20B6" w:rsidRPr="004D7C5A" w:rsidRDefault="008F20B6" w:rsidP="004D7C5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            свыше 15 лет                                                                    30</w:t>
      </w:r>
    </w:p>
    <w:p w:rsidR="008F20B6" w:rsidRPr="004D7C5A" w:rsidRDefault="008F20B6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В стаж работы для установления ежемесячной надбавки за выслугу лет включаются периоды замещения должностей государственной гражданской службы, должностей муниципальной службы и должностей руководителей и </w:t>
      </w:r>
      <w:proofErr w:type="gramStart"/>
      <w:r w:rsidRPr="004D7C5A">
        <w:rPr>
          <w:rFonts w:ascii="Times New Roman" w:hAnsi="Times New Roman"/>
          <w:sz w:val="28"/>
          <w:szCs w:val="28"/>
        </w:rPr>
        <w:t>специалистов</w:t>
      </w:r>
      <w:proofErr w:type="gramEnd"/>
      <w:r w:rsidRPr="004D7C5A">
        <w:rPr>
          <w:rFonts w:ascii="Times New Roman" w:hAnsi="Times New Roman"/>
          <w:sz w:val="28"/>
          <w:szCs w:val="28"/>
        </w:rPr>
        <w:t xml:space="preserve"> государственных и муниципальных учреждений, выполнявших  работу по осуществлению экономической деятельности и ведению бухгалтерского учета;</w:t>
      </w:r>
    </w:p>
    <w:p w:rsidR="00C31F34" w:rsidRPr="004D7C5A" w:rsidRDefault="008F20B6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lastRenderedPageBreak/>
        <w:t>в)</w:t>
      </w:r>
      <w:proofErr w:type="gramStart"/>
      <w:r w:rsidRPr="004D7C5A">
        <w:rPr>
          <w:rFonts w:ascii="Times New Roman" w:hAnsi="Times New Roman"/>
          <w:sz w:val="28"/>
          <w:szCs w:val="28"/>
        </w:rPr>
        <w:t>.</w:t>
      </w:r>
      <w:proofErr w:type="gramEnd"/>
      <w:r w:rsidRPr="004D7C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7C5A">
        <w:rPr>
          <w:rFonts w:ascii="Times New Roman" w:hAnsi="Times New Roman"/>
          <w:sz w:val="28"/>
          <w:szCs w:val="28"/>
        </w:rPr>
        <w:t>е</w:t>
      </w:r>
      <w:proofErr w:type="gramEnd"/>
      <w:r w:rsidRPr="004D7C5A">
        <w:rPr>
          <w:rFonts w:ascii="Times New Roman" w:hAnsi="Times New Roman"/>
          <w:sz w:val="28"/>
          <w:szCs w:val="28"/>
        </w:rPr>
        <w:t xml:space="preserve">жемесячную надбавку за сложность, напряженность, специальный режим работы и высокие достижения в труде </w:t>
      </w:r>
      <w:r w:rsidR="00C31F34" w:rsidRPr="004D7C5A">
        <w:rPr>
          <w:rFonts w:ascii="Times New Roman" w:hAnsi="Times New Roman"/>
          <w:sz w:val="28"/>
          <w:szCs w:val="28"/>
        </w:rPr>
        <w:t>–</w:t>
      </w:r>
      <w:r w:rsidRPr="004D7C5A">
        <w:rPr>
          <w:rFonts w:ascii="Times New Roman" w:hAnsi="Times New Roman"/>
          <w:sz w:val="28"/>
          <w:szCs w:val="28"/>
        </w:rPr>
        <w:t xml:space="preserve"> </w:t>
      </w:r>
      <w:r w:rsidR="00C31F34" w:rsidRPr="004D7C5A">
        <w:rPr>
          <w:rFonts w:ascii="Times New Roman" w:hAnsi="Times New Roman"/>
          <w:sz w:val="28"/>
          <w:szCs w:val="28"/>
        </w:rPr>
        <w:t>в размере 100 процентов должностного оклада;</w:t>
      </w:r>
    </w:p>
    <w:p w:rsidR="008F20B6" w:rsidRPr="004D7C5A" w:rsidRDefault="00C31F34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г)</w:t>
      </w:r>
      <w:proofErr w:type="gramStart"/>
      <w:r w:rsidRPr="004D7C5A">
        <w:rPr>
          <w:rFonts w:ascii="Times New Roman" w:hAnsi="Times New Roman"/>
          <w:sz w:val="28"/>
          <w:szCs w:val="28"/>
        </w:rPr>
        <w:t>.</w:t>
      </w:r>
      <w:proofErr w:type="gramEnd"/>
      <w:r w:rsidRPr="004D7C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7C5A">
        <w:rPr>
          <w:rFonts w:ascii="Times New Roman" w:hAnsi="Times New Roman"/>
          <w:sz w:val="28"/>
          <w:szCs w:val="28"/>
        </w:rPr>
        <w:t>е</w:t>
      </w:r>
      <w:proofErr w:type="gramEnd"/>
      <w:r w:rsidRPr="004D7C5A">
        <w:rPr>
          <w:rFonts w:ascii="Times New Roman" w:hAnsi="Times New Roman"/>
          <w:sz w:val="28"/>
          <w:szCs w:val="28"/>
        </w:rPr>
        <w:t>жемесячную премию – в размере 120 процентов должностного оклада;</w:t>
      </w:r>
    </w:p>
    <w:p w:rsidR="00C31F34" w:rsidRPr="004D7C5A" w:rsidRDefault="00C31F34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7C5A">
        <w:rPr>
          <w:rFonts w:ascii="Times New Roman" w:hAnsi="Times New Roman"/>
          <w:sz w:val="28"/>
          <w:szCs w:val="28"/>
        </w:rPr>
        <w:t>д</w:t>
      </w:r>
      <w:proofErr w:type="spellEnd"/>
      <w:r w:rsidRPr="004D7C5A">
        <w:rPr>
          <w:rFonts w:ascii="Times New Roman" w:hAnsi="Times New Roman"/>
          <w:sz w:val="28"/>
          <w:szCs w:val="28"/>
        </w:rPr>
        <w:t>)</w:t>
      </w:r>
      <w:proofErr w:type="gramStart"/>
      <w:r w:rsidRPr="004D7C5A">
        <w:rPr>
          <w:rFonts w:ascii="Times New Roman" w:hAnsi="Times New Roman"/>
          <w:sz w:val="28"/>
          <w:szCs w:val="28"/>
        </w:rPr>
        <w:t>.</w:t>
      </w:r>
      <w:proofErr w:type="gramEnd"/>
      <w:r w:rsidRPr="004D7C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7C5A">
        <w:rPr>
          <w:rFonts w:ascii="Times New Roman" w:hAnsi="Times New Roman"/>
          <w:sz w:val="28"/>
          <w:szCs w:val="28"/>
        </w:rPr>
        <w:t>м</w:t>
      </w:r>
      <w:proofErr w:type="gramEnd"/>
      <w:r w:rsidRPr="004D7C5A">
        <w:rPr>
          <w:rFonts w:ascii="Times New Roman" w:hAnsi="Times New Roman"/>
          <w:sz w:val="28"/>
          <w:szCs w:val="28"/>
        </w:rPr>
        <w:t>атериальную помощь при предоставлении очередного отпуска – в размере двух должностных окладов;</w:t>
      </w:r>
    </w:p>
    <w:p w:rsidR="00C31F34" w:rsidRPr="004D7C5A" w:rsidRDefault="00C31F34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е)</w:t>
      </w:r>
      <w:proofErr w:type="gramStart"/>
      <w:r w:rsidRPr="004D7C5A">
        <w:rPr>
          <w:rFonts w:ascii="Times New Roman" w:hAnsi="Times New Roman"/>
          <w:sz w:val="28"/>
          <w:szCs w:val="28"/>
        </w:rPr>
        <w:t>.</w:t>
      </w:r>
      <w:proofErr w:type="gramEnd"/>
      <w:r w:rsidRPr="004D7C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7C5A">
        <w:rPr>
          <w:rFonts w:ascii="Times New Roman" w:hAnsi="Times New Roman"/>
          <w:sz w:val="28"/>
          <w:szCs w:val="28"/>
        </w:rPr>
        <w:t>п</w:t>
      </w:r>
      <w:proofErr w:type="gramEnd"/>
      <w:r w:rsidRPr="004D7C5A">
        <w:rPr>
          <w:rFonts w:ascii="Times New Roman" w:hAnsi="Times New Roman"/>
          <w:sz w:val="28"/>
          <w:szCs w:val="28"/>
        </w:rPr>
        <w:t>ремии по итогам работы за год и единовременные премии.</w:t>
      </w:r>
    </w:p>
    <w:p w:rsidR="005F2A89" w:rsidRPr="004D7C5A" w:rsidRDefault="00C31F34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3. </w:t>
      </w:r>
      <w:r w:rsidR="0059749D" w:rsidRPr="004D7C5A">
        <w:rPr>
          <w:rFonts w:ascii="Times New Roman" w:hAnsi="Times New Roman"/>
          <w:sz w:val="28"/>
          <w:szCs w:val="28"/>
        </w:rPr>
        <w:t xml:space="preserve">Установить, что </w:t>
      </w:r>
      <w:r w:rsidRPr="004D7C5A">
        <w:rPr>
          <w:rFonts w:ascii="Times New Roman" w:hAnsi="Times New Roman"/>
          <w:sz w:val="28"/>
          <w:szCs w:val="28"/>
        </w:rPr>
        <w:t>при утверждении фондов оплаты труда работников централизованных бухгалтерий, экономических отделов, системных</w:t>
      </w:r>
      <w:r w:rsidR="005F2A89" w:rsidRPr="004D7C5A">
        <w:rPr>
          <w:rFonts w:ascii="Times New Roman" w:hAnsi="Times New Roman"/>
          <w:sz w:val="28"/>
          <w:szCs w:val="28"/>
        </w:rPr>
        <w:t xml:space="preserve"> </w:t>
      </w:r>
      <w:r w:rsidRPr="004D7C5A">
        <w:rPr>
          <w:rFonts w:ascii="Times New Roman" w:hAnsi="Times New Roman"/>
          <w:sz w:val="28"/>
          <w:szCs w:val="28"/>
        </w:rPr>
        <w:t>администраторов</w:t>
      </w:r>
      <w:r w:rsidR="005F2A89" w:rsidRPr="004D7C5A">
        <w:rPr>
          <w:rFonts w:ascii="Times New Roman" w:hAnsi="Times New Roman"/>
          <w:sz w:val="28"/>
          <w:szCs w:val="28"/>
        </w:rPr>
        <w:t xml:space="preserve"> органов местного самоуправления района сверх сумм средств, направляемых на выплату должностных окладов, предусматриваются средства на выплату (в расчете на год):</w:t>
      </w:r>
    </w:p>
    <w:p w:rsidR="005F2A89" w:rsidRPr="004D7C5A" w:rsidRDefault="005F2A89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- ежемесячной надбавки за сложность, напряженность, специальный режим работы и высокие достижения в труде – в размере 12 должностных окладов;</w:t>
      </w:r>
    </w:p>
    <w:p w:rsidR="005F2A89" w:rsidRPr="004D7C5A" w:rsidRDefault="005F2A89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- ежемесячной надбавки за выслугу лет – в размере 3 должностных окладов;</w:t>
      </w:r>
    </w:p>
    <w:p w:rsidR="005F2A89" w:rsidRPr="004D7C5A" w:rsidRDefault="005F2A89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- ежемесячной премии – в размере 14,4 должностных окладов;</w:t>
      </w:r>
    </w:p>
    <w:p w:rsidR="005F2A89" w:rsidRPr="004D7C5A" w:rsidRDefault="005F2A89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- материальной помощи – в размере 2 должностных окладов;</w:t>
      </w:r>
    </w:p>
    <w:p w:rsidR="005F2A89" w:rsidRPr="004D7C5A" w:rsidRDefault="005F2A89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- районного коэффициента – в размере 6,3 должностных окладов.</w:t>
      </w:r>
    </w:p>
    <w:p w:rsidR="00A43A38" w:rsidRPr="004D7C5A" w:rsidRDefault="00A43A38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Условия выплаты премии по итогам работы за год, единовременной премии устанавливаются руководителем соответствующих органов местного самоуправления района в пределах планового фонда оплаты труда.</w:t>
      </w:r>
    </w:p>
    <w:p w:rsidR="003700C1" w:rsidRPr="004D7C5A" w:rsidRDefault="00A43A38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4. Признать утратившими силу </w:t>
      </w:r>
      <w:r w:rsidR="003700C1" w:rsidRPr="004D7C5A">
        <w:rPr>
          <w:rFonts w:ascii="Times New Roman" w:hAnsi="Times New Roman"/>
          <w:sz w:val="28"/>
          <w:szCs w:val="28"/>
        </w:rPr>
        <w:t xml:space="preserve">следующие </w:t>
      </w:r>
      <w:r w:rsidRPr="004D7C5A">
        <w:rPr>
          <w:rFonts w:ascii="Times New Roman" w:hAnsi="Times New Roman"/>
          <w:sz w:val="28"/>
          <w:szCs w:val="28"/>
        </w:rPr>
        <w:t>постановлени</w:t>
      </w:r>
      <w:r w:rsidR="003700C1" w:rsidRPr="004D7C5A">
        <w:rPr>
          <w:rFonts w:ascii="Times New Roman" w:hAnsi="Times New Roman"/>
          <w:sz w:val="28"/>
          <w:szCs w:val="28"/>
        </w:rPr>
        <w:t>я</w:t>
      </w:r>
      <w:r w:rsidRPr="004D7C5A">
        <w:rPr>
          <w:rFonts w:ascii="Times New Roman" w:hAnsi="Times New Roman"/>
          <w:sz w:val="28"/>
          <w:szCs w:val="28"/>
        </w:rPr>
        <w:t xml:space="preserve"> Администрации Ребрихинского района Алтайского края</w:t>
      </w:r>
      <w:r w:rsidR="003700C1" w:rsidRPr="004D7C5A">
        <w:rPr>
          <w:rFonts w:ascii="Times New Roman" w:hAnsi="Times New Roman"/>
          <w:sz w:val="28"/>
          <w:szCs w:val="28"/>
        </w:rPr>
        <w:t>:</w:t>
      </w:r>
    </w:p>
    <w:p w:rsidR="003700C1" w:rsidRPr="004D7C5A" w:rsidRDefault="003700C1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-</w:t>
      </w:r>
      <w:r w:rsidR="00A43A38" w:rsidRPr="004D7C5A">
        <w:rPr>
          <w:rFonts w:ascii="Times New Roman" w:hAnsi="Times New Roman"/>
          <w:sz w:val="28"/>
          <w:szCs w:val="28"/>
        </w:rPr>
        <w:t xml:space="preserve"> от 07.11.2017 № 725 «Об оплате труда работников централизованных бухгалтерий, экономических отделов, системных администраторов органов местного самоуправления муниципального образования </w:t>
      </w:r>
      <w:proofErr w:type="spellStart"/>
      <w:r w:rsidR="00A43A38" w:rsidRPr="004D7C5A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A43A38" w:rsidRPr="004D7C5A">
        <w:rPr>
          <w:rFonts w:ascii="Times New Roman" w:hAnsi="Times New Roman"/>
          <w:sz w:val="28"/>
          <w:szCs w:val="28"/>
        </w:rPr>
        <w:t xml:space="preserve"> район Алтайского края»</w:t>
      </w:r>
      <w:r w:rsidRPr="004D7C5A">
        <w:rPr>
          <w:rFonts w:ascii="Times New Roman" w:hAnsi="Times New Roman"/>
          <w:sz w:val="28"/>
          <w:szCs w:val="28"/>
        </w:rPr>
        <w:t>;</w:t>
      </w:r>
    </w:p>
    <w:p w:rsidR="00880828" w:rsidRPr="004D7C5A" w:rsidRDefault="003700C1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-</w:t>
      </w:r>
      <w:r w:rsidR="00A43A38" w:rsidRPr="004D7C5A">
        <w:rPr>
          <w:rFonts w:ascii="Times New Roman" w:hAnsi="Times New Roman"/>
          <w:sz w:val="28"/>
          <w:szCs w:val="28"/>
        </w:rPr>
        <w:t xml:space="preserve"> от 26.01.2022 № 24 «О внесении изменений в постановление Администрации Ребрихинского района от 07.11.2017 № 725 «Об оплате труда работников централизованных бухгалтерий, экономических отделов, системных администраторов органов местного самоуправления муниципального образования </w:t>
      </w:r>
      <w:proofErr w:type="spellStart"/>
      <w:r w:rsidR="00A43A38" w:rsidRPr="004D7C5A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A43A38" w:rsidRPr="004D7C5A">
        <w:rPr>
          <w:rFonts w:ascii="Times New Roman" w:hAnsi="Times New Roman"/>
          <w:sz w:val="28"/>
          <w:szCs w:val="28"/>
        </w:rPr>
        <w:t xml:space="preserve"> район Алтайского края».</w:t>
      </w:r>
    </w:p>
    <w:p w:rsidR="00C31F34" w:rsidRPr="004D7C5A" w:rsidRDefault="00880828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5. Опубликовать настоящее постановление в Сборнике муниципальных правовых актов Ребрихинского района Алтайского края и на официальном сайте Администрации Ребрихинского района Алтайского края.</w:t>
      </w:r>
      <w:r w:rsidR="00A43A38" w:rsidRPr="004D7C5A">
        <w:rPr>
          <w:rFonts w:ascii="Times New Roman" w:hAnsi="Times New Roman"/>
          <w:sz w:val="28"/>
          <w:szCs w:val="28"/>
        </w:rPr>
        <w:t xml:space="preserve">  </w:t>
      </w:r>
      <w:r w:rsidR="005F2A89" w:rsidRPr="004D7C5A">
        <w:rPr>
          <w:rFonts w:ascii="Times New Roman" w:hAnsi="Times New Roman"/>
          <w:sz w:val="28"/>
          <w:szCs w:val="28"/>
        </w:rPr>
        <w:t xml:space="preserve"> </w:t>
      </w:r>
      <w:r w:rsidR="00C31F34" w:rsidRPr="004D7C5A">
        <w:rPr>
          <w:rFonts w:ascii="Times New Roman" w:hAnsi="Times New Roman"/>
          <w:sz w:val="28"/>
          <w:szCs w:val="28"/>
        </w:rPr>
        <w:t xml:space="preserve"> </w:t>
      </w:r>
    </w:p>
    <w:p w:rsidR="00A05962" w:rsidRPr="004D7C5A" w:rsidRDefault="00880828" w:rsidP="004D7C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A05962" w:rsidRPr="004D7C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5962" w:rsidRPr="004D7C5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39D8" w:rsidRPr="004D7C5A" w:rsidRDefault="00BB39D8" w:rsidP="008F20B6">
      <w:pPr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 </w:t>
      </w:r>
    </w:p>
    <w:p w:rsidR="003700C1" w:rsidRPr="004D7C5A" w:rsidRDefault="003700C1" w:rsidP="008F20B6">
      <w:pPr>
        <w:jc w:val="both"/>
        <w:rPr>
          <w:rFonts w:ascii="Times New Roman" w:hAnsi="Times New Roman"/>
          <w:sz w:val="28"/>
          <w:szCs w:val="28"/>
        </w:rPr>
      </w:pPr>
    </w:p>
    <w:p w:rsidR="00BB39D8" w:rsidRPr="004D7C5A" w:rsidRDefault="00BB39D8" w:rsidP="008F20B6">
      <w:pPr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Глава района </w:t>
      </w:r>
      <w:r w:rsidRPr="004D7C5A">
        <w:rPr>
          <w:rFonts w:ascii="Times New Roman" w:hAnsi="Times New Roman"/>
          <w:sz w:val="28"/>
          <w:szCs w:val="28"/>
        </w:rPr>
        <w:tab/>
      </w:r>
      <w:r w:rsidRPr="004D7C5A">
        <w:rPr>
          <w:rFonts w:ascii="Times New Roman" w:hAnsi="Times New Roman"/>
          <w:sz w:val="28"/>
          <w:szCs w:val="28"/>
        </w:rPr>
        <w:tab/>
      </w:r>
      <w:r w:rsidRPr="004D7C5A">
        <w:rPr>
          <w:rFonts w:ascii="Times New Roman" w:hAnsi="Times New Roman"/>
          <w:sz w:val="28"/>
          <w:szCs w:val="28"/>
        </w:rPr>
        <w:tab/>
      </w:r>
      <w:r w:rsidRPr="004D7C5A">
        <w:rPr>
          <w:rFonts w:ascii="Times New Roman" w:hAnsi="Times New Roman"/>
          <w:sz w:val="28"/>
          <w:szCs w:val="28"/>
        </w:rPr>
        <w:tab/>
      </w:r>
      <w:r w:rsidRPr="004D7C5A">
        <w:rPr>
          <w:rFonts w:ascii="Times New Roman" w:hAnsi="Times New Roman"/>
          <w:sz w:val="28"/>
          <w:szCs w:val="28"/>
        </w:rPr>
        <w:tab/>
      </w:r>
      <w:r w:rsidRPr="004D7C5A">
        <w:rPr>
          <w:rFonts w:ascii="Times New Roman" w:hAnsi="Times New Roman"/>
          <w:sz w:val="28"/>
          <w:szCs w:val="28"/>
        </w:rPr>
        <w:tab/>
      </w:r>
      <w:r w:rsidR="006709F3" w:rsidRPr="004D7C5A">
        <w:rPr>
          <w:rFonts w:ascii="Times New Roman" w:hAnsi="Times New Roman"/>
          <w:sz w:val="28"/>
          <w:szCs w:val="28"/>
        </w:rPr>
        <w:t xml:space="preserve">    </w:t>
      </w:r>
      <w:r w:rsidR="003700C1" w:rsidRPr="004D7C5A">
        <w:rPr>
          <w:rFonts w:ascii="Times New Roman" w:hAnsi="Times New Roman"/>
          <w:sz w:val="28"/>
          <w:szCs w:val="28"/>
        </w:rPr>
        <w:t xml:space="preserve">    </w:t>
      </w:r>
      <w:r w:rsidR="006709F3" w:rsidRPr="004D7C5A">
        <w:rPr>
          <w:rFonts w:ascii="Times New Roman" w:hAnsi="Times New Roman"/>
          <w:sz w:val="28"/>
          <w:szCs w:val="28"/>
        </w:rPr>
        <w:t xml:space="preserve">      </w:t>
      </w:r>
      <w:r w:rsidR="00C811BB" w:rsidRPr="004D7C5A">
        <w:rPr>
          <w:rFonts w:ascii="Times New Roman" w:hAnsi="Times New Roman"/>
          <w:sz w:val="28"/>
          <w:szCs w:val="28"/>
        </w:rPr>
        <w:tab/>
        <w:t xml:space="preserve">            </w:t>
      </w:r>
      <w:r w:rsidRPr="004D7C5A">
        <w:rPr>
          <w:rFonts w:ascii="Times New Roman" w:hAnsi="Times New Roman"/>
          <w:sz w:val="28"/>
          <w:szCs w:val="28"/>
        </w:rPr>
        <w:t xml:space="preserve"> Л.В.</w:t>
      </w:r>
      <w:r w:rsidR="00C811BB" w:rsidRPr="004D7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C5A">
        <w:rPr>
          <w:rFonts w:ascii="Times New Roman" w:hAnsi="Times New Roman"/>
          <w:sz w:val="28"/>
          <w:szCs w:val="28"/>
        </w:rPr>
        <w:t>Шлаузер</w:t>
      </w:r>
      <w:proofErr w:type="spellEnd"/>
    </w:p>
    <w:p w:rsidR="009B550C" w:rsidRPr="004D7C5A" w:rsidRDefault="009B550C" w:rsidP="008F20B6">
      <w:pPr>
        <w:jc w:val="both"/>
        <w:rPr>
          <w:rFonts w:ascii="Times New Roman" w:hAnsi="Times New Roman"/>
          <w:sz w:val="28"/>
          <w:szCs w:val="28"/>
        </w:rPr>
      </w:pPr>
    </w:p>
    <w:p w:rsidR="00C811BB" w:rsidRPr="004D7C5A" w:rsidRDefault="009B550C" w:rsidP="008F2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Управляющий делами</w:t>
      </w:r>
    </w:p>
    <w:p w:rsidR="009B550C" w:rsidRPr="004D7C5A" w:rsidRDefault="009B550C" w:rsidP="008F2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Администрации</w:t>
      </w:r>
      <w:r w:rsidR="00C811BB" w:rsidRPr="004D7C5A">
        <w:rPr>
          <w:rFonts w:ascii="Times New Roman" w:hAnsi="Times New Roman"/>
          <w:sz w:val="28"/>
          <w:szCs w:val="28"/>
        </w:rPr>
        <w:t xml:space="preserve"> района                                      </w:t>
      </w:r>
      <w:r w:rsidR="003700C1" w:rsidRPr="004D7C5A">
        <w:rPr>
          <w:rFonts w:ascii="Times New Roman" w:hAnsi="Times New Roman"/>
          <w:sz w:val="28"/>
          <w:szCs w:val="28"/>
        </w:rPr>
        <w:t xml:space="preserve">                </w:t>
      </w:r>
      <w:r w:rsidR="00C811BB" w:rsidRPr="004D7C5A">
        <w:rPr>
          <w:rFonts w:ascii="Times New Roman" w:hAnsi="Times New Roman"/>
          <w:sz w:val="28"/>
          <w:szCs w:val="28"/>
        </w:rPr>
        <w:t xml:space="preserve">                  В.Н. Лебедева</w:t>
      </w:r>
    </w:p>
    <w:p w:rsidR="00C811BB" w:rsidRPr="004D7C5A" w:rsidRDefault="00C811BB" w:rsidP="008F2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1BB" w:rsidRPr="004D7C5A" w:rsidRDefault="00C811BB" w:rsidP="008F2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Председатель Комитета </w:t>
      </w:r>
      <w:proofErr w:type="gramStart"/>
      <w:r w:rsidRPr="004D7C5A">
        <w:rPr>
          <w:rFonts w:ascii="Times New Roman" w:hAnsi="Times New Roman"/>
          <w:sz w:val="28"/>
          <w:szCs w:val="28"/>
        </w:rPr>
        <w:t>по</w:t>
      </w:r>
      <w:proofErr w:type="gramEnd"/>
    </w:p>
    <w:p w:rsidR="00C811BB" w:rsidRPr="004D7C5A" w:rsidRDefault="00C811BB" w:rsidP="00C8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>финансам, налоговой и кредитной</w:t>
      </w:r>
    </w:p>
    <w:p w:rsidR="009B550C" w:rsidRPr="004D7C5A" w:rsidRDefault="00C811BB" w:rsidP="0059749D">
      <w:pPr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политике Администрации района                                             </w:t>
      </w:r>
      <w:r w:rsidR="003700C1" w:rsidRPr="004D7C5A">
        <w:rPr>
          <w:rFonts w:ascii="Times New Roman" w:hAnsi="Times New Roman"/>
          <w:sz w:val="28"/>
          <w:szCs w:val="28"/>
        </w:rPr>
        <w:t xml:space="preserve">   </w:t>
      </w:r>
      <w:r w:rsidRPr="004D7C5A">
        <w:rPr>
          <w:rFonts w:ascii="Times New Roman" w:hAnsi="Times New Roman"/>
          <w:sz w:val="28"/>
          <w:szCs w:val="28"/>
        </w:rPr>
        <w:t xml:space="preserve">     Т.В. Родионова</w:t>
      </w:r>
    </w:p>
    <w:p w:rsidR="00C811BB" w:rsidRPr="004D7C5A" w:rsidRDefault="00C811BB" w:rsidP="0059749D">
      <w:pPr>
        <w:jc w:val="both"/>
        <w:rPr>
          <w:rFonts w:ascii="Times New Roman" w:hAnsi="Times New Roman"/>
          <w:sz w:val="28"/>
          <w:szCs w:val="28"/>
        </w:rPr>
      </w:pPr>
      <w:r w:rsidRPr="004D7C5A"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</w:t>
      </w:r>
      <w:r w:rsidR="003700C1" w:rsidRPr="004D7C5A">
        <w:rPr>
          <w:rFonts w:ascii="Times New Roman" w:hAnsi="Times New Roman"/>
          <w:sz w:val="28"/>
          <w:szCs w:val="28"/>
        </w:rPr>
        <w:t xml:space="preserve">     </w:t>
      </w:r>
      <w:r w:rsidRPr="004D7C5A">
        <w:rPr>
          <w:rFonts w:ascii="Times New Roman" w:hAnsi="Times New Roman"/>
          <w:sz w:val="28"/>
          <w:szCs w:val="28"/>
        </w:rPr>
        <w:t xml:space="preserve">        С.А. </w:t>
      </w:r>
      <w:proofErr w:type="spellStart"/>
      <w:r w:rsidRPr="004D7C5A">
        <w:rPr>
          <w:rFonts w:ascii="Times New Roman" w:hAnsi="Times New Roman"/>
          <w:sz w:val="28"/>
          <w:szCs w:val="28"/>
        </w:rPr>
        <w:t>Накоряков</w:t>
      </w:r>
      <w:proofErr w:type="spellEnd"/>
    </w:p>
    <w:tbl>
      <w:tblPr>
        <w:tblW w:w="0" w:type="auto"/>
        <w:tblLook w:val="00A0"/>
      </w:tblPr>
      <w:tblGrid>
        <w:gridCol w:w="4819"/>
        <w:gridCol w:w="4819"/>
      </w:tblGrid>
      <w:tr w:rsidR="00BB39D8" w:rsidRPr="00D86E87" w:rsidTr="00C811BB">
        <w:tc>
          <w:tcPr>
            <w:tcW w:w="4819" w:type="dxa"/>
          </w:tcPr>
          <w:p w:rsidR="00BB39D8" w:rsidRPr="00D86E87" w:rsidRDefault="00BB39D8" w:rsidP="003C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39D8" w:rsidRPr="00D86E87" w:rsidRDefault="00BB39D8" w:rsidP="00A05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AB0" w:rsidRDefault="003C0AB0" w:rsidP="003C0AB0">
      <w:pPr>
        <w:pStyle w:val="af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C0AB0" w:rsidRDefault="003C0AB0" w:rsidP="003C0AB0">
      <w:pPr>
        <w:pStyle w:val="af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C0AB0" w:rsidRDefault="003C0AB0" w:rsidP="003C0AB0">
      <w:pPr>
        <w:pStyle w:val="af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Ребрихинского района Алтайского </w:t>
      </w:r>
    </w:p>
    <w:p w:rsidR="003C0AB0" w:rsidRDefault="003C0AB0" w:rsidP="003C0AB0">
      <w:pPr>
        <w:pStyle w:val="af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края от29.06.2022 № 305</w:t>
      </w:r>
    </w:p>
    <w:p w:rsidR="003C0AB0" w:rsidRDefault="003C0AB0" w:rsidP="003C0AB0">
      <w:pPr>
        <w:pStyle w:val="af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3C0AB0" w:rsidRDefault="003C0AB0" w:rsidP="003C0AB0">
      <w:pPr>
        <w:pStyle w:val="af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3C0AB0" w:rsidRDefault="003C0AB0" w:rsidP="003C0AB0">
      <w:pPr>
        <w:pStyle w:val="af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оклады</w:t>
      </w:r>
    </w:p>
    <w:p w:rsidR="003C0AB0" w:rsidRDefault="003C0AB0" w:rsidP="003C0AB0">
      <w:pPr>
        <w:pStyle w:val="af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централизованных бухгалтерий, экономических отделов,</w:t>
      </w:r>
    </w:p>
    <w:p w:rsidR="003C0AB0" w:rsidRDefault="003C0AB0" w:rsidP="003C0AB0">
      <w:pPr>
        <w:pStyle w:val="af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системных администраторов органом местного самоуправления</w:t>
      </w:r>
    </w:p>
    <w:p w:rsidR="003C0AB0" w:rsidRDefault="003C0AB0" w:rsidP="003C0AB0">
      <w:pPr>
        <w:pStyle w:val="af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3C0AB0" w:rsidRDefault="003C0AB0" w:rsidP="003C0AB0">
      <w:pPr>
        <w:pStyle w:val="af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3C0AB0" w:rsidRDefault="003C0AB0" w:rsidP="003C0AB0">
      <w:pPr>
        <w:pStyle w:val="af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3C0AB0" w:rsidRDefault="003C0AB0" w:rsidP="003C0AB0">
      <w:pPr>
        <w:pStyle w:val="af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3C0AB0" w:rsidRDefault="003C0AB0" w:rsidP="003C0AB0">
      <w:pPr>
        <w:pStyle w:val="af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3C0AB0" w:rsidRDefault="003C0AB0" w:rsidP="003C0AB0">
      <w:pPr>
        <w:pStyle w:val="af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должностей                                          Месячный должностной оклад</w:t>
      </w:r>
    </w:p>
    <w:p w:rsidR="003C0AB0" w:rsidRDefault="003C0AB0" w:rsidP="003C0AB0">
      <w:pPr>
        <w:pStyle w:val="af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(рублей)</w:t>
      </w:r>
    </w:p>
    <w:p w:rsidR="003C0AB0" w:rsidRDefault="003C0AB0" w:rsidP="003C0AB0">
      <w:pPr>
        <w:pStyle w:val="af0"/>
        <w:ind w:right="-284"/>
        <w:jc w:val="both"/>
        <w:rPr>
          <w:rFonts w:ascii="Times New Roman" w:hAnsi="Times New Roman"/>
          <w:sz w:val="28"/>
          <w:szCs w:val="28"/>
        </w:rPr>
      </w:pPr>
    </w:p>
    <w:p w:rsidR="003C0AB0" w:rsidRDefault="003C0AB0" w:rsidP="003C0AB0">
      <w:pPr>
        <w:pStyle w:val="af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                                                                             6488</w:t>
      </w:r>
    </w:p>
    <w:p w:rsidR="003C0AB0" w:rsidRDefault="003C0AB0" w:rsidP="003C0AB0">
      <w:pPr>
        <w:pStyle w:val="af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группы учета,</w:t>
      </w:r>
    </w:p>
    <w:p w:rsidR="003C0AB0" w:rsidRDefault="003C0AB0" w:rsidP="003C0AB0">
      <w:pPr>
        <w:pStyle w:val="af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экономического отдела                                                       5191</w:t>
      </w:r>
    </w:p>
    <w:p w:rsidR="003C0AB0" w:rsidRDefault="003C0AB0" w:rsidP="003C0AB0">
      <w:pPr>
        <w:pStyle w:val="af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Ведущие: бухгалтер, экономист,</w:t>
      </w:r>
    </w:p>
    <w:p w:rsidR="003C0AB0" w:rsidRDefault="003C0AB0" w:rsidP="003C0AB0">
      <w:pPr>
        <w:pStyle w:val="af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системный администратор                                                                    4542</w:t>
      </w:r>
    </w:p>
    <w:p w:rsidR="003C0AB0" w:rsidRDefault="003C0AB0" w:rsidP="003C0AB0">
      <w:pPr>
        <w:pStyle w:val="af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Бухгалтер, экономист 1 категории                                                       3898</w:t>
      </w:r>
    </w:p>
    <w:p w:rsidR="003C0AB0" w:rsidRDefault="003C0AB0" w:rsidP="003C0AB0">
      <w:pPr>
        <w:pStyle w:val="af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Бухгалтер, экономист 2 категории                                                       3246</w:t>
      </w:r>
    </w:p>
    <w:p w:rsidR="003C0AB0" w:rsidRDefault="003C0AB0" w:rsidP="003C0AB0">
      <w:pPr>
        <w:pStyle w:val="af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Бухгалтер, экономист                                                                            2597 </w:t>
      </w:r>
    </w:p>
    <w:p w:rsidR="003C0AB0" w:rsidRDefault="003C0AB0" w:rsidP="003C0AB0">
      <w:pPr>
        <w:pStyle w:val="af0"/>
        <w:ind w:right="-284"/>
        <w:jc w:val="both"/>
        <w:rPr>
          <w:rFonts w:ascii="Times New Roman" w:hAnsi="Times New Roman"/>
          <w:sz w:val="28"/>
          <w:szCs w:val="28"/>
        </w:rPr>
      </w:pPr>
    </w:p>
    <w:p w:rsidR="003C0AB0" w:rsidRDefault="003C0AB0" w:rsidP="003C0AB0">
      <w:pPr>
        <w:pStyle w:val="af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BB39D8" w:rsidRDefault="00BB39D8" w:rsidP="003700C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BB39D8" w:rsidSect="00113E15">
      <w:headerReference w:type="even" r:id="rId9"/>
      <w:headerReference w:type="default" r:id="rId10"/>
      <w:pgSz w:w="11906" w:h="16838"/>
      <w:pgMar w:top="1123" w:right="567" w:bottom="719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4B" w:rsidRDefault="00A05B4B" w:rsidP="00CE0EF4">
      <w:pPr>
        <w:spacing w:after="0" w:line="240" w:lineRule="auto"/>
      </w:pPr>
      <w:r>
        <w:separator/>
      </w:r>
    </w:p>
  </w:endnote>
  <w:endnote w:type="continuationSeparator" w:id="0">
    <w:p w:rsidR="00A05B4B" w:rsidRDefault="00A05B4B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4B" w:rsidRDefault="00A05B4B" w:rsidP="00CE0EF4">
      <w:pPr>
        <w:spacing w:after="0" w:line="240" w:lineRule="auto"/>
      </w:pPr>
      <w:r>
        <w:separator/>
      </w:r>
    </w:p>
  </w:footnote>
  <w:footnote w:type="continuationSeparator" w:id="0">
    <w:p w:rsidR="00A05B4B" w:rsidRDefault="00A05B4B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D8" w:rsidRDefault="000117C0" w:rsidP="00EF6B66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B39D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39D8" w:rsidRDefault="00BB39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D8" w:rsidRDefault="000117C0" w:rsidP="00EF6B66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B39D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C0AB0">
      <w:rPr>
        <w:rStyle w:val="ae"/>
        <w:noProof/>
      </w:rPr>
      <w:t>2</w:t>
    </w:r>
    <w:r>
      <w:rPr>
        <w:rStyle w:val="ae"/>
      </w:rPr>
      <w:fldChar w:fldCharType="end"/>
    </w:r>
  </w:p>
  <w:p w:rsidR="00BB39D8" w:rsidRPr="00BC57EE" w:rsidRDefault="00BB39D8" w:rsidP="00BC57EE">
    <w:pPr>
      <w:pStyle w:val="a3"/>
      <w:tabs>
        <w:tab w:val="clear" w:pos="4677"/>
        <w:tab w:val="clear" w:pos="9355"/>
      </w:tabs>
      <w:jc w:val="center"/>
    </w:pPr>
  </w:p>
  <w:p w:rsidR="00BB39D8" w:rsidRDefault="00BB39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8F4"/>
    <w:multiLevelType w:val="hybridMultilevel"/>
    <w:tmpl w:val="E73EC40A"/>
    <w:lvl w:ilvl="0" w:tplc="378C74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B423167"/>
    <w:multiLevelType w:val="hybridMultilevel"/>
    <w:tmpl w:val="79FC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30A7"/>
    <w:multiLevelType w:val="hybridMultilevel"/>
    <w:tmpl w:val="F498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7712"/>
    <w:rsid w:val="000117C0"/>
    <w:rsid w:val="00052771"/>
    <w:rsid w:val="0006103D"/>
    <w:rsid w:val="000A19CB"/>
    <w:rsid w:val="00111B3F"/>
    <w:rsid w:val="00113E15"/>
    <w:rsid w:val="00136E39"/>
    <w:rsid w:val="00146B00"/>
    <w:rsid w:val="00152EFA"/>
    <w:rsid w:val="001A6031"/>
    <w:rsid w:val="001C2430"/>
    <w:rsid w:val="002020F1"/>
    <w:rsid w:val="0026447E"/>
    <w:rsid w:val="002734B6"/>
    <w:rsid w:val="002B1BB1"/>
    <w:rsid w:val="002B474C"/>
    <w:rsid w:val="002B668B"/>
    <w:rsid w:val="002C0A4D"/>
    <w:rsid w:val="002E3605"/>
    <w:rsid w:val="002E5D91"/>
    <w:rsid w:val="00335A41"/>
    <w:rsid w:val="003700C1"/>
    <w:rsid w:val="00386127"/>
    <w:rsid w:val="003C0AB0"/>
    <w:rsid w:val="00400263"/>
    <w:rsid w:val="00455BEE"/>
    <w:rsid w:val="004B759E"/>
    <w:rsid w:val="004D7C5A"/>
    <w:rsid w:val="0059749D"/>
    <w:rsid w:val="005D6132"/>
    <w:rsid w:val="005E5051"/>
    <w:rsid w:val="005E50A0"/>
    <w:rsid w:val="005F2A89"/>
    <w:rsid w:val="006051A6"/>
    <w:rsid w:val="006709F3"/>
    <w:rsid w:val="00681499"/>
    <w:rsid w:val="00742CEE"/>
    <w:rsid w:val="00797BAE"/>
    <w:rsid w:val="007E60B3"/>
    <w:rsid w:val="007F6E98"/>
    <w:rsid w:val="00880828"/>
    <w:rsid w:val="008F20B6"/>
    <w:rsid w:val="00970FD8"/>
    <w:rsid w:val="009B550C"/>
    <w:rsid w:val="00A05962"/>
    <w:rsid w:val="00A05B4B"/>
    <w:rsid w:val="00A179B1"/>
    <w:rsid w:val="00A43A38"/>
    <w:rsid w:val="00A50891"/>
    <w:rsid w:val="00A534EF"/>
    <w:rsid w:val="00AC73EF"/>
    <w:rsid w:val="00B04318"/>
    <w:rsid w:val="00BA7988"/>
    <w:rsid w:val="00BB39D8"/>
    <w:rsid w:val="00BC57EE"/>
    <w:rsid w:val="00BF4485"/>
    <w:rsid w:val="00C229DD"/>
    <w:rsid w:val="00C31F34"/>
    <w:rsid w:val="00C77AAB"/>
    <w:rsid w:val="00C811BB"/>
    <w:rsid w:val="00C96B86"/>
    <w:rsid w:val="00CE0EF4"/>
    <w:rsid w:val="00CF4148"/>
    <w:rsid w:val="00D25518"/>
    <w:rsid w:val="00D542D0"/>
    <w:rsid w:val="00D86E87"/>
    <w:rsid w:val="00D96273"/>
    <w:rsid w:val="00DE0A7A"/>
    <w:rsid w:val="00E537CE"/>
    <w:rsid w:val="00E53C43"/>
    <w:rsid w:val="00E932B0"/>
    <w:rsid w:val="00EC0138"/>
    <w:rsid w:val="00EE3F15"/>
    <w:rsid w:val="00EF6B66"/>
    <w:rsid w:val="00F4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2020F1"/>
    <w:rPr>
      <w:rFonts w:cs="Times New Roman"/>
    </w:rPr>
  </w:style>
  <w:style w:type="paragraph" w:styleId="af">
    <w:name w:val="List Paragraph"/>
    <w:basedOn w:val="a"/>
    <w:uiPriority w:val="34"/>
    <w:qFormat/>
    <w:rsid w:val="001C2430"/>
    <w:pPr>
      <w:ind w:left="720"/>
      <w:contextualSpacing/>
    </w:pPr>
  </w:style>
  <w:style w:type="paragraph" w:styleId="af0">
    <w:name w:val="No Spacing"/>
    <w:uiPriority w:val="1"/>
    <w:qFormat/>
    <w:rsid w:val="00A179B1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D351-1959-4664-B189-EA311438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cp:lastPrinted>2022-06-30T03:19:00Z</cp:lastPrinted>
  <dcterms:created xsi:type="dcterms:W3CDTF">2022-06-30T03:19:00Z</dcterms:created>
  <dcterms:modified xsi:type="dcterms:W3CDTF">2022-07-04T04:59:00Z</dcterms:modified>
</cp:coreProperties>
</file>