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F02671" w:rsidP="008A67DE">
      <w:pPr>
        <w:jc w:val="center"/>
        <w:rPr>
          <w:b/>
        </w:rPr>
      </w:pPr>
      <w:r w:rsidRPr="00F02671">
        <w:rPr>
          <w:b/>
        </w:rPr>
        <w:t xml:space="preserve">Информация </w:t>
      </w:r>
      <w:proofErr w:type="gramStart"/>
      <w:r w:rsidR="00EC2AE2">
        <w:rPr>
          <w:b/>
        </w:rPr>
        <w:t xml:space="preserve">о соблюдении </w:t>
      </w:r>
      <w:r w:rsidRPr="00F02671">
        <w:rPr>
          <w:b/>
        </w:rPr>
        <w:t>обязательных требований</w:t>
      </w:r>
      <w:r w:rsidR="00EC2AE2">
        <w:rPr>
          <w:b/>
        </w:rPr>
        <w:t xml:space="preserve"> по </w:t>
      </w:r>
      <w:r w:rsidR="004D3FC4" w:rsidRPr="004D3FC4">
        <w:t xml:space="preserve"> </w:t>
      </w:r>
      <w:r w:rsidR="00EC2AE2">
        <w:rPr>
          <w:b/>
        </w:rPr>
        <w:t>содержанию</w:t>
      </w:r>
      <w:r w:rsidR="00EC2AE2" w:rsidRPr="00EC2AE2">
        <w:rPr>
          <w:b/>
        </w:rPr>
        <w:t xml:space="preserve"> мест общего пользования в жилом доме</w:t>
      </w:r>
      <w:r w:rsidR="00EC2AE2" w:rsidRPr="00EC2AE2">
        <w:t xml:space="preserve"> </w:t>
      </w:r>
      <w:r w:rsidR="004D3FC4" w:rsidRPr="004D3FC4">
        <w:rPr>
          <w:b/>
        </w:rPr>
        <w:t>в сфере муниципального жилищного контроля на территории</w:t>
      </w:r>
      <w:proofErr w:type="gramEnd"/>
      <w:r w:rsidR="004D3FC4" w:rsidRPr="004D3FC4">
        <w:rPr>
          <w:b/>
        </w:rPr>
        <w:t xml:space="preserve"> муниципального образования Ребрихинский район Алтайского края</w:t>
      </w:r>
      <w:r w:rsidRPr="00F02671">
        <w:rPr>
          <w:b/>
        </w:rPr>
        <w:t xml:space="preserve"> </w:t>
      </w:r>
    </w:p>
    <w:p w:rsidR="00EC2AE2" w:rsidRDefault="008A67DE" w:rsidP="00EC2AE2">
      <w:pPr>
        <w:jc w:val="both"/>
      </w:pPr>
      <w:r>
        <w:t xml:space="preserve">        Администрация Ребрихинского района Алтайского края в целях профилактики рисков причинения вреда (ущерба) охраняемым законом ценностям в сфере </w:t>
      </w:r>
      <w:r w:rsidR="00AA6F6B">
        <w:t xml:space="preserve">муниципального жилищного контроля на территории муниципального образования Ребрихинский район Алтайского края </w:t>
      </w:r>
      <w:r>
        <w:t>информирует, что</w:t>
      </w:r>
      <w:r w:rsidR="00EC2AE2">
        <w:t xml:space="preserve"> содержание мест общего пользования в МКД может осуществляться собственниками помещений или иными лицами с учетом выбранного способа управления. </w:t>
      </w:r>
    </w:p>
    <w:p w:rsidR="00EC2AE2" w:rsidRDefault="00EC2AE2" w:rsidP="00EC2AE2">
      <w:pPr>
        <w:jc w:val="both"/>
      </w:pPr>
      <w:r>
        <w:t xml:space="preserve">     Перечень работ, условия их выполнения и финансирования устанавливаются на общем собрании собственников помещений.</w:t>
      </w:r>
    </w:p>
    <w:p w:rsidR="00EC2AE2" w:rsidRDefault="00EC2AE2" w:rsidP="00EC2AE2">
      <w:pPr>
        <w:jc w:val="both"/>
      </w:pPr>
      <w:r>
        <w:t xml:space="preserve">         Собственникам помещений, </w:t>
      </w:r>
      <w:proofErr w:type="spellStart"/>
      <w:r>
        <w:t>машино</w:t>
      </w:r>
      <w:proofErr w:type="spellEnd"/>
      <w:r>
        <w:t>-мест в многоквартирном доме (далее - МКД) принадлежит на праве общей долевой собственности общее имущество в МКД (п. 2 ст. 287.4, п. 1 ст. 287.5, п. 1 ст. 290 ГК РФ; ч. 1 ст. 36 ЖК РФ). </w:t>
      </w:r>
    </w:p>
    <w:p w:rsidR="00EC2AE2" w:rsidRPr="00EC2AE2" w:rsidRDefault="00EC2AE2" w:rsidP="00EC2AE2">
      <w:pPr>
        <w:jc w:val="both"/>
        <w:rPr>
          <w:i/>
        </w:rPr>
      </w:pPr>
      <w:r w:rsidRPr="00EC2AE2">
        <w:rPr>
          <w:i/>
        </w:rPr>
        <w:t>Справка. Многоквартирный дом</w:t>
      </w:r>
    </w:p>
    <w:p w:rsidR="00EC2AE2" w:rsidRDefault="00EC2AE2" w:rsidP="00EC2AE2">
      <w:pPr>
        <w:jc w:val="both"/>
      </w:pPr>
      <w:r>
        <w:t xml:space="preserve">      Многоквартирным домом признается здание, состоящее из двух и более квартир, включающее в себя принадлежащее собственникам помещений в таком доме на праве общей долевой собственности общее имущество. Многоквартирный дом может также включать в себя принадлежащие отдельным собственникам нежилые помещения и (или) </w:t>
      </w:r>
      <w:proofErr w:type="spellStart"/>
      <w:r>
        <w:t>машино</w:t>
      </w:r>
      <w:proofErr w:type="spellEnd"/>
      <w:r>
        <w:t>-места, являющиеся неотъемлемой конструктивной частью такого дома (ч. 6 ст. 15, п. п. 1 - 3 ч. 1 ст. 36 ЖК РФ). </w:t>
      </w:r>
    </w:p>
    <w:p w:rsidR="00EC2AE2" w:rsidRPr="00EC2AE2" w:rsidRDefault="00EC2AE2" w:rsidP="00EC2AE2">
      <w:pPr>
        <w:jc w:val="both"/>
        <w:rPr>
          <w:i/>
        </w:rPr>
      </w:pPr>
      <w:r w:rsidRPr="00EC2AE2">
        <w:rPr>
          <w:i/>
        </w:rPr>
        <w:t>Перечень мест общего пользования</w:t>
      </w:r>
    </w:p>
    <w:p w:rsidR="00EC2AE2" w:rsidRDefault="00EC2AE2" w:rsidP="00EC2AE2">
      <w:pPr>
        <w:jc w:val="both"/>
      </w:pPr>
      <w:r>
        <w:t xml:space="preserve">     </w:t>
      </w:r>
      <w:proofErr w:type="gramStart"/>
      <w:r>
        <w:t>К общему имуществу МКД (местам общего пользования), в частности, относятся (п. п. 2, 3 ст. 287.5, п. 2 ст. 287.6, п. 1 ст. 290 ГК РФ; ч. 1 ст. 36 ЖК РФ; п. 2 Правил, утв. Постановлением Правительства РФ от 13.08.2006 N 491):</w:t>
      </w:r>
      <w:proofErr w:type="gramEnd"/>
    </w:p>
    <w:p w:rsidR="00EC2AE2" w:rsidRDefault="00EC2AE2" w:rsidP="00EC2AE2">
      <w:pPr>
        <w:jc w:val="both"/>
      </w:pPr>
      <w:r>
        <w:t>помещения в многоквартирном доме, не являющиеся частями квартир и предназначенные для обслуживания более одного помещения в доме. Например, это межквартирные лестничные площадки, лестницы, лифты, коридоры, колясочные, технические этажи, чердаки и подвалы;</w:t>
      </w:r>
    </w:p>
    <w:p w:rsidR="00EC2AE2" w:rsidRDefault="00EC2AE2" w:rsidP="00EC2AE2">
      <w:pPr>
        <w:jc w:val="both"/>
      </w:pPr>
      <w:r>
        <w:lastRenderedPageBreak/>
        <w:t xml:space="preserve">иные помещения, не принадлежащие отдельным собственникам и предназначенные для удовлетворения социально-бытовых потребностей собственников помещений в доме, а также не принадлежащие отдельным собственникам </w:t>
      </w:r>
      <w:proofErr w:type="spellStart"/>
      <w:r>
        <w:t>машино</w:t>
      </w:r>
      <w:proofErr w:type="spellEnd"/>
      <w:r>
        <w:t>-места;</w:t>
      </w:r>
    </w:p>
    <w:p w:rsidR="00EC2AE2" w:rsidRDefault="00EC2AE2" w:rsidP="00EC2AE2">
      <w:pPr>
        <w:jc w:val="both"/>
      </w:pPr>
      <w:r>
        <w:t>земельный участок, на котором расположен дом, с элементами озеленения и благоустройства, иные объекты, предназначенные для обслуживания, эксплуатации и благоустройства дома и расположенные на указанном земельном участке. </w:t>
      </w:r>
    </w:p>
    <w:p w:rsidR="00EC2AE2" w:rsidRDefault="00EC2AE2" w:rsidP="00EC2AE2">
      <w:pPr>
        <w:jc w:val="both"/>
        <w:rPr>
          <w:i/>
        </w:rPr>
      </w:pPr>
      <w:r w:rsidRPr="00EC2AE2">
        <w:rPr>
          <w:i/>
        </w:rPr>
        <w:t>Лица, обязанные сод</w:t>
      </w:r>
      <w:r>
        <w:rPr>
          <w:i/>
        </w:rPr>
        <w:t>ержать места общего пользования</w:t>
      </w:r>
    </w:p>
    <w:p w:rsidR="00EC2AE2" w:rsidRPr="00EC2AE2" w:rsidRDefault="00EC2AE2" w:rsidP="00EC2AE2">
      <w:pPr>
        <w:jc w:val="both"/>
        <w:rPr>
          <w:i/>
        </w:rPr>
      </w:pPr>
      <w:r>
        <w:rPr>
          <w:i/>
        </w:rPr>
        <w:t xml:space="preserve">       </w:t>
      </w:r>
      <w:r>
        <w:t>Собственники помещений вправе самостоятельно совершать действия по содержанию и ремонту мест общего пользования или привлекать иных лиц (п. 12 Правил N 491).</w:t>
      </w:r>
    </w:p>
    <w:p w:rsidR="00EC2AE2" w:rsidRDefault="00EC2AE2" w:rsidP="00EC2AE2">
      <w:pPr>
        <w:jc w:val="both"/>
      </w:pPr>
      <w:r>
        <w:t xml:space="preserve">      В зависимости от способа управления МКД содержание мест общего пользования может осуществляться (п. п. 12, 16 Правил N 491; п. 8 Правил, утв. Постановлением Правительства РФ от 03.04.2013 N 290):</w:t>
      </w:r>
    </w:p>
    <w:p w:rsidR="00EC2AE2" w:rsidRDefault="00EC2AE2" w:rsidP="00EC2AE2">
      <w:pPr>
        <w:jc w:val="both"/>
      </w:pPr>
      <w:r>
        <w:t>1) управляющей организацией;</w:t>
      </w:r>
    </w:p>
    <w:p w:rsidR="00EC2AE2" w:rsidRDefault="00EC2AE2" w:rsidP="00EC2AE2">
      <w:pPr>
        <w:jc w:val="both"/>
      </w:pPr>
      <w:r>
        <w:t>2) ТСЖ, ЖК, ЖСК или иным специализированным потребительским кооперативом;</w:t>
      </w:r>
    </w:p>
    <w:p w:rsidR="00EC2AE2" w:rsidRDefault="00EC2AE2" w:rsidP="00EC2AE2">
      <w:pPr>
        <w:jc w:val="both"/>
      </w:pPr>
      <w:r>
        <w:t>3) застройщиком (в отношении помещений в доме, не переданных иным лицам по передаточному акту, с момента выдачи ему разрешения на ввод многоквартирного дома в эксплуатацию);</w:t>
      </w:r>
    </w:p>
    <w:p w:rsidR="00EC2AE2" w:rsidRDefault="00EC2AE2" w:rsidP="00EC2AE2">
      <w:pPr>
        <w:jc w:val="both"/>
      </w:pPr>
      <w:r>
        <w:t>4) лицом, принявшим от застройщика после выдачи ему разрешения на ввод МКД в эксплуатацию помещения в доме по передаточному акту;</w:t>
      </w:r>
    </w:p>
    <w:p w:rsidR="00EC2AE2" w:rsidRDefault="00EC2AE2" w:rsidP="00EC2AE2">
      <w:pPr>
        <w:jc w:val="both"/>
      </w:pPr>
      <w:r>
        <w:t>5) иными лицами, с которыми заключен договор о содержании и ремонте общего имущества в МКД;</w:t>
      </w:r>
    </w:p>
    <w:p w:rsidR="00EC2AE2" w:rsidRDefault="00EC2AE2" w:rsidP="00EC2AE2">
      <w:pPr>
        <w:jc w:val="both"/>
      </w:pPr>
      <w:r>
        <w:t>6) привлекаемыми специализированными организациями - в части выполнения работ в целях содержания в надлежащем техническом состоянии лифтового хозяйства и противопожарных систем МКД. </w:t>
      </w:r>
    </w:p>
    <w:p w:rsidR="00EC2AE2" w:rsidRPr="00EC2AE2" w:rsidRDefault="00EC2AE2" w:rsidP="00EC2AE2">
      <w:pPr>
        <w:jc w:val="both"/>
        <w:rPr>
          <w:i/>
        </w:rPr>
      </w:pPr>
      <w:r w:rsidRPr="00EC2AE2">
        <w:rPr>
          <w:i/>
        </w:rPr>
        <w:t>Порядок содержания мест общего пользования</w:t>
      </w:r>
    </w:p>
    <w:p w:rsidR="00EC2AE2" w:rsidRDefault="00EC2AE2" w:rsidP="00EC2AE2">
      <w:pPr>
        <w:jc w:val="both"/>
      </w:pPr>
      <w:r>
        <w:t xml:space="preserve">   Содержание мест общего пользования включает в себя, в частности (п. 11 Правил N 491):</w:t>
      </w:r>
    </w:p>
    <w:p w:rsidR="00EC2AE2" w:rsidRDefault="00EC2AE2" w:rsidP="00EC2AE2">
      <w:pPr>
        <w:jc w:val="both"/>
      </w:pPr>
      <w:r>
        <w:lastRenderedPageBreak/>
        <w:t>1) осмотр помещений в целях выявления несоответствия их состояния требованиям законодательства, а также угрозы безопасности жизни и здоровью граждан;</w:t>
      </w:r>
    </w:p>
    <w:p w:rsidR="00EC2AE2" w:rsidRDefault="00EC2AE2" w:rsidP="00EC2AE2">
      <w:pPr>
        <w:jc w:val="both"/>
      </w:pPr>
      <w:r>
        <w:t>2) поддержание в таких помещениях необходимой температуры и влажности, в том числе посредством постоянного поддержания в открытом состоянии в течение всего года одного продуха помещений подвалов и технических подполий, входящих в состав общего имущества (при наличии продухов);</w:t>
      </w:r>
    </w:p>
    <w:p w:rsidR="00EC2AE2" w:rsidRDefault="00EC2AE2" w:rsidP="00EC2AE2">
      <w:pPr>
        <w:jc w:val="both"/>
      </w:pPr>
      <w:r>
        <w:t>3)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EC2AE2" w:rsidRDefault="00EC2AE2" w:rsidP="00EC2AE2">
      <w:pPr>
        <w:jc w:val="both"/>
      </w:pPr>
      <w:r>
        <w:t>4) меры пожарной безопасности в соответствии с законодательством РФ о пожарной безопасности;</w:t>
      </w:r>
    </w:p>
    <w:p w:rsidR="00EC2AE2" w:rsidRDefault="00EC2AE2" w:rsidP="00EC2AE2">
      <w:pPr>
        <w:jc w:val="both"/>
      </w:pPr>
      <w:r>
        <w:t>5) содержание и уход за элементами озеленения и благоустройства, а также иными предназначенными для обслуживания, эксплуатации и благоустройства МКД объектами, расположенными на земельном участке, входящем в состав общего имущества;</w:t>
      </w:r>
    </w:p>
    <w:p w:rsidR="00EC2AE2" w:rsidRDefault="00EC2AE2" w:rsidP="00EC2AE2">
      <w:pPr>
        <w:jc w:val="both"/>
      </w:pPr>
      <w:r>
        <w:t>6) текущий и капитальный ремонт.</w:t>
      </w:r>
    </w:p>
    <w:p w:rsidR="00EC2AE2" w:rsidRDefault="00EC2AE2" w:rsidP="00EC2AE2">
      <w:pPr>
        <w:jc w:val="both"/>
      </w:pPr>
      <w:r>
        <w:t xml:space="preserve">    Собственники помещений в МКД на общем собрании утверждают перечень услуг и работ по содержанию мест общего пользования, условия их оказания и выполнения, а также размер финансирования (п. 17 Правил N 491).</w:t>
      </w:r>
    </w:p>
    <w:p w:rsidR="00EC2AE2" w:rsidRDefault="00EC2AE2" w:rsidP="00EC2AE2">
      <w:pPr>
        <w:jc w:val="both"/>
      </w:pPr>
      <w:r>
        <w:t xml:space="preserve">   По общему правилу периодичность оказания услуг и выполнения работ определяется с учетом установленных законодательством требований, но собственники помещений в МКД могут принять решение об установлении более частой периодичности (п. 5 Правил N 290). </w:t>
      </w:r>
    </w:p>
    <w:p w:rsidR="00EC2AE2" w:rsidRPr="00EC2AE2" w:rsidRDefault="00EC2AE2" w:rsidP="00EC2AE2">
      <w:pPr>
        <w:jc w:val="both"/>
        <w:rPr>
          <w:i/>
        </w:rPr>
      </w:pPr>
      <w:r w:rsidRPr="00EC2AE2">
        <w:rPr>
          <w:i/>
        </w:rPr>
        <w:t>Справка. Периодичность видов работ</w:t>
      </w:r>
    </w:p>
    <w:p w:rsidR="00EC2AE2" w:rsidRDefault="00EC2AE2" w:rsidP="00EC2AE2">
      <w:pPr>
        <w:jc w:val="both"/>
      </w:pPr>
      <w:r>
        <w:t xml:space="preserve">    Некоторые виды работ по содержанию мест общего пользования проводятся со следующей примерной периодичностью (п. п. 3.2.7, 3.2.9, 3.3.6, 5.9.11 Правил и норм технической эксплуатации, утв. Постановлением Госстроя России от 27.09.2003 N 170):</w:t>
      </w:r>
    </w:p>
    <w:p w:rsidR="00EC2AE2" w:rsidRDefault="00EC2AE2" w:rsidP="00EC2AE2">
      <w:pPr>
        <w:jc w:val="both"/>
      </w:pPr>
      <w:r>
        <w:t>сухая уборка и мойка пола лестничных площадок и маршей, а также обметание пола и стен, подоконников, отопительных приборов и т.д. - не реже чем через пять дней;</w:t>
      </w:r>
    </w:p>
    <w:p w:rsidR="00EC2AE2" w:rsidRDefault="00EC2AE2" w:rsidP="00EC2AE2">
      <w:pPr>
        <w:jc w:val="both"/>
      </w:pPr>
      <w:r>
        <w:lastRenderedPageBreak/>
        <w:t>сухая уборка и мойка стен - не реже двух раз в год;</w:t>
      </w:r>
    </w:p>
    <w:p w:rsidR="00EC2AE2" w:rsidRDefault="00EC2AE2" w:rsidP="00EC2AE2">
      <w:pPr>
        <w:jc w:val="both"/>
      </w:pPr>
      <w:r>
        <w:t>мокрая уборка всех поверхностей лестничных клеток - не реже раза в месяц;</w:t>
      </w:r>
    </w:p>
    <w:p w:rsidR="00EC2AE2" w:rsidRDefault="00EC2AE2" w:rsidP="00EC2AE2">
      <w:pPr>
        <w:jc w:val="both"/>
      </w:pPr>
      <w:r>
        <w:t>ремонт подъездов - раз в пять лет или раз в три года в зависимости от классификации зданий и физического износа;</w:t>
      </w:r>
    </w:p>
    <w:p w:rsidR="00EC2AE2" w:rsidRDefault="00EC2AE2" w:rsidP="00EC2AE2">
      <w:pPr>
        <w:jc w:val="both"/>
      </w:pPr>
      <w:r>
        <w:t>планово-предупредительный текущий ремонт мусоропроводов - раз в пять лет;</w:t>
      </w:r>
    </w:p>
    <w:p w:rsidR="00EC2AE2" w:rsidRDefault="00EC2AE2" w:rsidP="00EC2AE2">
      <w:pPr>
        <w:jc w:val="both"/>
      </w:pPr>
      <w:r>
        <w:t>уборка теплых чердачных помещений - не реже раза в год;</w:t>
      </w:r>
    </w:p>
    <w:p w:rsidR="00EC2AE2" w:rsidRDefault="00EC2AE2" w:rsidP="00EC2AE2">
      <w:pPr>
        <w:jc w:val="both"/>
      </w:pPr>
      <w:r>
        <w:t>побелка дымовых труб, стен, потолка и внутренних поверхностей вентиляционных шахт - раз в три года. </w:t>
      </w:r>
    </w:p>
    <w:p w:rsidR="00EC2AE2" w:rsidRDefault="00EC2AE2" w:rsidP="00EC2AE2">
      <w:pPr>
        <w:jc w:val="both"/>
      </w:pPr>
      <w:r>
        <w:t xml:space="preserve">    Текущий и капитальный ремонт мест общего пользования проводится по решению общего собрания собственников помещений в МКД (п. п. 1, 4.1 ч. 2 ст. 44, ч. 1 ст. 189 ЖК РФ; п. п. 18, 21 Правил N 491).</w:t>
      </w:r>
    </w:p>
    <w:p w:rsidR="00F02671" w:rsidRDefault="00EC2AE2" w:rsidP="00EC2AE2">
      <w:pPr>
        <w:jc w:val="both"/>
      </w:pPr>
      <w:r>
        <w:t xml:space="preserve">    Бремя расходов на содержание общего имущества в МКД несут собственники помещений в этом доме (ст. 210 ГК РФ; ч. 1 ст. 39 ЖК РФ).</w:t>
      </w:r>
      <w:r w:rsidR="00F02671" w:rsidRPr="00F02671">
        <w:t xml:space="preserve"> </w:t>
      </w: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1344CF" w:rsidRPr="008A67DE" w:rsidRDefault="001344CF" w:rsidP="008A67DE">
      <w:pPr>
        <w:jc w:val="both"/>
        <w:rPr>
          <w:b/>
        </w:rPr>
      </w:pPr>
      <w:r>
        <w:rPr>
          <w:b/>
        </w:rPr>
        <w:t>14.11.2022 г.</w:t>
      </w:r>
      <w:bookmarkStart w:id="0" w:name="_GoBack"/>
      <w:bookmarkEnd w:id="0"/>
    </w:p>
    <w:sectPr w:rsidR="001344CF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344CF"/>
    <w:rsid w:val="001A051E"/>
    <w:rsid w:val="004D3FC4"/>
    <w:rsid w:val="00876473"/>
    <w:rsid w:val="008A67DE"/>
    <w:rsid w:val="00926674"/>
    <w:rsid w:val="00A8746B"/>
    <w:rsid w:val="00AA6F6B"/>
    <w:rsid w:val="00AB4B70"/>
    <w:rsid w:val="00D21265"/>
    <w:rsid w:val="00DC4EA4"/>
    <w:rsid w:val="00EC2AE2"/>
    <w:rsid w:val="00F02671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2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72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66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7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2023-02-07T06:38:00Z</dcterms:created>
  <dcterms:modified xsi:type="dcterms:W3CDTF">2023-02-07T08:53:00Z</dcterms:modified>
</cp:coreProperties>
</file>